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089" w:rsidRDefault="00785ECA" w:rsidP="002A5B73">
      <w:pPr>
        <w:jc w:val="both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  <w:lang w:val="en-US"/>
        </w:rPr>
        <w:t>V</w:t>
      </w:r>
      <w:r w:rsidRPr="00785ECA">
        <w:rPr>
          <w:rFonts w:ascii="Garamond" w:hAnsi="Garamond"/>
          <w:b/>
          <w:sz w:val="28"/>
          <w:szCs w:val="28"/>
        </w:rPr>
        <w:t>.12</w:t>
      </w:r>
      <w:r w:rsidR="00561E00">
        <w:rPr>
          <w:rFonts w:ascii="Garamond" w:hAnsi="Garamond"/>
          <w:b/>
          <w:sz w:val="28"/>
          <w:szCs w:val="28"/>
        </w:rPr>
        <w:t>.</w:t>
      </w:r>
      <w:r w:rsidRPr="00785ECA">
        <w:rPr>
          <w:rFonts w:ascii="Garamond" w:hAnsi="Garamond"/>
          <w:b/>
          <w:sz w:val="28"/>
          <w:szCs w:val="28"/>
        </w:rPr>
        <w:t xml:space="preserve"> </w:t>
      </w:r>
      <w:r w:rsidR="00BE1089" w:rsidRPr="00BE1089">
        <w:rPr>
          <w:rFonts w:ascii="Garamond" w:hAnsi="Garamond"/>
          <w:b/>
          <w:sz w:val="28"/>
          <w:szCs w:val="28"/>
        </w:rPr>
        <w:t>Изменения, связанные с изменением порядка присвоения классов соответствия Актам соответ</w:t>
      </w:r>
      <w:r w:rsidR="00561E00">
        <w:rPr>
          <w:rFonts w:ascii="Garamond" w:hAnsi="Garamond"/>
          <w:b/>
          <w:sz w:val="28"/>
          <w:szCs w:val="28"/>
        </w:rPr>
        <w:t>ствия АИИС субъектов ОРЭМ (ФСК)</w:t>
      </w:r>
    </w:p>
    <w:p w:rsidR="00561E00" w:rsidRDefault="00561E00" w:rsidP="00561E00">
      <w:pPr>
        <w:jc w:val="right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>Приложение № 5.12</w:t>
      </w:r>
    </w:p>
    <w:tbl>
      <w:tblPr>
        <w:tblW w:w="150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068"/>
      </w:tblGrid>
      <w:tr w:rsidR="00B676E3" w:rsidRPr="00CB41CA" w:rsidTr="00CB41CA">
        <w:tc>
          <w:tcPr>
            <w:tcW w:w="15068" w:type="dxa"/>
          </w:tcPr>
          <w:p w:rsidR="004D713F" w:rsidRPr="0054342B" w:rsidRDefault="00B676E3" w:rsidP="00855884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 w:rsidRPr="0054342B">
              <w:rPr>
                <w:rFonts w:ascii="Garamond" w:hAnsi="Garamond"/>
                <w:b/>
                <w:sz w:val="24"/>
                <w:szCs w:val="24"/>
              </w:rPr>
              <w:t>Инициатор:</w:t>
            </w:r>
            <w:r w:rsidRPr="0054342B">
              <w:rPr>
                <w:rFonts w:ascii="Garamond" w:hAnsi="Garamond"/>
                <w:sz w:val="24"/>
                <w:szCs w:val="24"/>
              </w:rPr>
              <w:t xml:space="preserve"> </w:t>
            </w:r>
            <w:r w:rsidR="002A5B73">
              <w:rPr>
                <w:rFonts w:ascii="Garamond" w:hAnsi="Garamond"/>
                <w:sz w:val="24"/>
                <w:szCs w:val="24"/>
              </w:rPr>
              <w:t>ОАО «АТС»</w:t>
            </w:r>
            <w:r w:rsidR="006F5CB5">
              <w:rPr>
                <w:rFonts w:ascii="Garamond" w:hAnsi="Garamond"/>
                <w:sz w:val="24"/>
                <w:szCs w:val="24"/>
              </w:rPr>
              <w:t>.</w:t>
            </w:r>
          </w:p>
          <w:p w:rsidR="004D713F" w:rsidRPr="004D713F" w:rsidRDefault="00B676E3" w:rsidP="0032009A">
            <w:pPr>
              <w:spacing w:after="0"/>
              <w:jc w:val="both"/>
              <w:rPr>
                <w:rFonts w:ascii="Garamond" w:hAnsi="Garamond"/>
                <w:sz w:val="24"/>
                <w:szCs w:val="24"/>
              </w:rPr>
            </w:pPr>
            <w:r w:rsidRPr="0054342B">
              <w:rPr>
                <w:rFonts w:ascii="Garamond" w:hAnsi="Garamond" w:cs="Gautami"/>
                <w:b/>
                <w:sz w:val="24"/>
                <w:szCs w:val="24"/>
              </w:rPr>
              <w:t>Обоснование</w:t>
            </w:r>
            <w:r w:rsidRPr="0054342B">
              <w:rPr>
                <w:rFonts w:ascii="Garamond" w:hAnsi="Garamond"/>
                <w:b/>
                <w:sz w:val="24"/>
                <w:szCs w:val="24"/>
              </w:rPr>
              <w:t>:</w:t>
            </w:r>
            <w:r w:rsidRPr="0054342B">
              <w:rPr>
                <w:rFonts w:ascii="Garamond" w:hAnsi="Garamond"/>
                <w:sz w:val="24"/>
                <w:szCs w:val="24"/>
              </w:rPr>
              <w:t xml:space="preserve"> </w:t>
            </w:r>
            <w:r>
              <w:rPr>
                <w:rFonts w:ascii="Garamond" w:hAnsi="Garamond"/>
                <w:sz w:val="24"/>
                <w:szCs w:val="24"/>
              </w:rPr>
              <w:t>предложенные</w:t>
            </w:r>
            <w:bookmarkStart w:id="0" w:name="OLE_LINK1"/>
            <w:bookmarkStart w:id="1" w:name="OLE_LINK2"/>
            <w:r w:rsidR="004623AF">
              <w:rPr>
                <w:rFonts w:ascii="Garamond" w:hAnsi="Garamond"/>
                <w:sz w:val="24"/>
                <w:szCs w:val="24"/>
              </w:rPr>
              <w:t xml:space="preserve"> изменения</w:t>
            </w:r>
            <w:bookmarkEnd w:id="0"/>
            <w:bookmarkEnd w:id="1"/>
            <w:r w:rsidR="008462AB">
              <w:rPr>
                <w:rFonts w:ascii="Garamond" w:hAnsi="Garamond"/>
                <w:sz w:val="24"/>
                <w:szCs w:val="24"/>
              </w:rPr>
              <w:t xml:space="preserve"> </w:t>
            </w:r>
            <w:r w:rsidR="00072D9E">
              <w:rPr>
                <w:rFonts w:ascii="Garamond" w:hAnsi="Garamond"/>
                <w:sz w:val="24"/>
                <w:szCs w:val="24"/>
              </w:rPr>
              <w:t xml:space="preserve">устраняют существующие недостатки </w:t>
            </w:r>
            <w:r w:rsidR="00072D9E" w:rsidRPr="00072D9E">
              <w:rPr>
                <w:rFonts w:ascii="Garamond" w:hAnsi="Garamond"/>
                <w:sz w:val="24"/>
                <w:szCs w:val="24"/>
              </w:rPr>
              <w:t>порядка присвоения классов соответствия АИИС</w:t>
            </w:r>
            <w:r w:rsidR="008462AB">
              <w:rPr>
                <w:rFonts w:ascii="Garamond" w:hAnsi="Garamond"/>
                <w:sz w:val="24"/>
                <w:szCs w:val="24"/>
              </w:rPr>
              <w:t xml:space="preserve"> </w:t>
            </w:r>
            <w:r w:rsidR="00072D9E">
              <w:rPr>
                <w:rFonts w:ascii="Garamond" w:hAnsi="Garamond"/>
                <w:sz w:val="24"/>
                <w:szCs w:val="24"/>
              </w:rPr>
              <w:t>в част</w:t>
            </w:r>
            <w:r w:rsidR="004D713F">
              <w:rPr>
                <w:rFonts w:ascii="Garamond" w:hAnsi="Garamond"/>
                <w:sz w:val="24"/>
                <w:szCs w:val="24"/>
              </w:rPr>
              <w:t xml:space="preserve">и расширения круга лиц, подлежащих уведомлению </w:t>
            </w:r>
            <w:proofErr w:type="gramStart"/>
            <w:r w:rsidR="004D713F">
              <w:rPr>
                <w:rFonts w:ascii="Garamond" w:hAnsi="Garamond"/>
                <w:sz w:val="24"/>
                <w:szCs w:val="24"/>
              </w:rPr>
              <w:t>КО</w:t>
            </w:r>
            <w:proofErr w:type="gramEnd"/>
            <w:r w:rsidR="004D713F">
              <w:rPr>
                <w:rFonts w:ascii="Garamond" w:hAnsi="Garamond"/>
                <w:sz w:val="24"/>
                <w:szCs w:val="24"/>
              </w:rPr>
              <w:t xml:space="preserve"> </w:t>
            </w:r>
            <w:proofErr w:type="gramStart"/>
            <w:r w:rsidR="004D713F">
              <w:rPr>
                <w:rFonts w:ascii="Garamond" w:hAnsi="Garamond"/>
                <w:sz w:val="24"/>
                <w:szCs w:val="24"/>
              </w:rPr>
              <w:t>о</w:t>
            </w:r>
            <w:proofErr w:type="gramEnd"/>
            <w:r w:rsidR="004D713F">
              <w:rPr>
                <w:rFonts w:ascii="Garamond" w:hAnsi="Garamond"/>
                <w:sz w:val="24"/>
                <w:szCs w:val="24"/>
              </w:rPr>
              <w:t xml:space="preserve"> присвоении классов соответствия Актам о соответствии АИИС. Предлагаемые изменения детализируют процедуру взаимодействия Коммерческого оператора и субъекта оптового рынка</w:t>
            </w:r>
            <w:r w:rsidR="008462AB">
              <w:rPr>
                <w:rFonts w:ascii="Garamond" w:hAnsi="Garamond"/>
                <w:sz w:val="24"/>
                <w:szCs w:val="24"/>
              </w:rPr>
              <w:t xml:space="preserve"> </w:t>
            </w:r>
            <w:r w:rsidR="004D713F">
              <w:rPr>
                <w:rFonts w:ascii="Garamond" w:hAnsi="Garamond"/>
                <w:sz w:val="24"/>
                <w:szCs w:val="24"/>
              </w:rPr>
              <w:t>при несогласии последн</w:t>
            </w:r>
            <w:r w:rsidR="00B350CB">
              <w:rPr>
                <w:rFonts w:ascii="Garamond" w:hAnsi="Garamond"/>
                <w:sz w:val="24"/>
                <w:szCs w:val="24"/>
              </w:rPr>
              <w:t>его</w:t>
            </w:r>
            <w:r w:rsidR="004D713F">
              <w:rPr>
                <w:rFonts w:ascii="Garamond" w:hAnsi="Garamond"/>
                <w:sz w:val="24"/>
                <w:szCs w:val="24"/>
              </w:rPr>
              <w:t xml:space="preserve"> с классом соответствия, присвоенным </w:t>
            </w:r>
            <w:r w:rsidR="00D66F55">
              <w:rPr>
                <w:rFonts w:ascii="Garamond" w:hAnsi="Garamond"/>
                <w:sz w:val="24"/>
                <w:szCs w:val="24"/>
              </w:rPr>
              <w:t>Коммерческим оператором</w:t>
            </w:r>
            <w:r w:rsidR="005E6D23">
              <w:rPr>
                <w:rFonts w:ascii="Garamond" w:hAnsi="Garamond"/>
                <w:sz w:val="24"/>
                <w:szCs w:val="24"/>
              </w:rPr>
              <w:t xml:space="preserve"> </w:t>
            </w:r>
            <w:r w:rsidR="004D713F">
              <w:rPr>
                <w:rFonts w:ascii="Garamond" w:hAnsi="Garamond"/>
                <w:sz w:val="24"/>
                <w:szCs w:val="24"/>
              </w:rPr>
              <w:t xml:space="preserve">его Акту о соответствии АИИС.  </w:t>
            </w:r>
          </w:p>
          <w:p w:rsidR="00B676E3" w:rsidRPr="00B07C87" w:rsidRDefault="00B676E3" w:rsidP="00352A0A">
            <w:pPr>
              <w:spacing w:after="0"/>
              <w:jc w:val="both"/>
              <w:rPr>
                <w:rFonts w:ascii="Garamond" w:hAnsi="Garamond"/>
              </w:rPr>
            </w:pPr>
            <w:r w:rsidRPr="0054342B">
              <w:rPr>
                <w:rFonts w:ascii="Garamond" w:hAnsi="Garamond"/>
                <w:b/>
                <w:sz w:val="24"/>
                <w:szCs w:val="24"/>
              </w:rPr>
              <w:t>Дата вступления в силу:</w:t>
            </w:r>
            <w:r w:rsidRPr="0054342B">
              <w:rPr>
                <w:rFonts w:ascii="Garamond" w:hAnsi="Garamond"/>
                <w:sz w:val="24"/>
                <w:szCs w:val="24"/>
              </w:rPr>
              <w:t xml:space="preserve"> </w:t>
            </w:r>
            <w:r w:rsidR="00F74A70">
              <w:rPr>
                <w:rFonts w:ascii="Garamond" w:hAnsi="Garamond"/>
                <w:sz w:val="24"/>
                <w:szCs w:val="24"/>
              </w:rPr>
              <w:t>23</w:t>
            </w:r>
            <w:r w:rsidR="00352A0A" w:rsidRPr="0004153C">
              <w:rPr>
                <w:rFonts w:ascii="Garamond" w:hAnsi="Garamond"/>
                <w:sz w:val="24"/>
                <w:szCs w:val="24"/>
              </w:rPr>
              <w:t xml:space="preserve"> </w:t>
            </w:r>
            <w:r w:rsidR="000301BD">
              <w:rPr>
                <w:rFonts w:ascii="Garamond" w:hAnsi="Garamond"/>
                <w:sz w:val="24"/>
                <w:szCs w:val="24"/>
              </w:rPr>
              <w:t>декабря</w:t>
            </w:r>
            <w:r w:rsidR="004623AF">
              <w:rPr>
                <w:rFonts w:ascii="Garamond" w:hAnsi="Garamond"/>
                <w:sz w:val="24"/>
                <w:szCs w:val="24"/>
              </w:rPr>
              <w:t xml:space="preserve"> </w:t>
            </w:r>
            <w:r>
              <w:rPr>
                <w:rFonts w:ascii="Garamond" w:hAnsi="Garamond"/>
                <w:sz w:val="24"/>
                <w:szCs w:val="24"/>
              </w:rPr>
              <w:t>2011 года.</w:t>
            </w:r>
            <w:r w:rsidR="005F7010">
              <w:rPr>
                <w:rFonts w:ascii="Garamond" w:hAnsi="Garamond"/>
                <w:sz w:val="24"/>
                <w:szCs w:val="24"/>
              </w:rPr>
              <w:t xml:space="preserve"> </w:t>
            </w:r>
          </w:p>
        </w:tc>
      </w:tr>
    </w:tbl>
    <w:p w:rsidR="004623AF" w:rsidRDefault="004623AF">
      <w:pPr>
        <w:rPr>
          <w:rFonts w:ascii="Garamond" w:hAnsi="Garamond"/>
          <w:b/>
          <w:sz w:val="26"/>
          <w:szCs w:val="26"/>
        </w:rPr>
      </w:pPr>
    </w:p>
    <w:p w:rsidR="004623AF" w:rsidRDefault="00561E00">
      <w:pPr>
        <w:rPr>
          <w:rFonts w:ascii="Garamond" w:hAnsi="Garamond"/>
          <w:b/>
          <w:sz w:val="26"/>
          <w:szCs w:val="26"/>
        </w:rPr>
      </w:pPr>
      <w:r w:rsidRPr="00332D21">
        <w:rPr>
          <w:rFonts w:ascii="Garamond" w:hAnsi="Garamond"/>
          <w:b/>
          <w:sz w:val="26"/>
          <w:szCs w:val="26"/>
        </w:rPr>
        <w:t>Предложения по изменениям и дополнениям в ПОРЯДОК УСТАНОВЛЕНИЯ СООТВЕТСТВИЯ АИИС КОММЕРЧЕСКОГО УЧЕТА ТЕХНИЧЕСКИМ ТРЕБОВАНИЯМ ОПТОВОГО РЫНКА ЭЛЕКТРИЧЕСКОЙ ЭНЕРГИИ (МОЩНОСТИ) И ПРИСВОЕНИЯ КЛАССА АИИС (Приложение № 11.3  к Положению о порядке получения статуса субъекта оптового рынка и ведения реестра субъектов оптового рынка)</w:t>
      </w:r>
      <w:r w:rsidR="00B676E3" w:rsidRPr="00CB41CA">
        <w:rPr>
          <w:rFonts w:ascii="Garamond" w:hAnsi="Garamond"/>
          <w:b/>
          <w:sz w:val="26"/>
          <w:szCs w:val="26"/>
        </w:rPr>
        <w:t xml:space="preserve"> 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88"/>
        <w:gridCol w:w="20"/>
        <w:gridCol w:w="6471"/>
        <w:gridCol w:w="7513"/>
      </w:tblGrid>
      <w:tr w:rsidR="00561E00" w:rsidRPr="00561E00" w:rsidTr="008D65DF">
        <w:trPr>
          <w:trHeight w:val="435"/>
        </w:trPr>
        <w:tc>
          <w:tcPr>
            <w:tcW w:w="1008" w:type="dxa"/>
            <w:gridSpan w:val="2"/>
            <w:vAlign w:val="center"/>
          </w:tcPr>
          <w:p w:rsidR="00561E00" w:rsidRPr="00561E00" w:rsidRDefault="00561E00" w:rsidP="00561E00">
            <w:pPr>
              <w:spacing w:after="0"/>
              <w:jc w:val="center"/>
              <w:rPr>
                <w:rFonts w:ascii="Garamond" w:hAnsi="Garamond" w:cs="Garamond"/>
                <w:b/>
                <w:bCs/>
              </w:rPr>
            </w:pPr>
            <w:r w:rsidRPr="00561E00">
              <w:rPr>
                <w:rFonts w:ascii="Garamond" w:hAnsi="Garamond" w:cs="Garamond"/>
                <w:b/>
                <w:bCs/>
              </w:rPr>
              <w:t>№</w:t>
            </w:r>
          </w:p>
          <w:p w:rsidR="00561E00" w:rsidRPr="00561E00" w:rsidRDefault="00561E00" w:rsidP="00561E00">
            <w:pPr>
              <w:spacing w:after="0"/>
              <w:jc w:val="center"/>
              <w:rPr>
                <w:rFonts w:ascii="Garamond" w:hAnsi="Garamond" w:cs="Garamond"/>
                <w:b/>
                <w:bCs/>
              </w:rPr>
            </w:pPr>
            <w:r w:rsidRPr="00561E00">
              <w:rPr>
                <w:rFonts w:ascii="Garamond" w:hAnsi="Garamond" w:cs="Garamond"/>
                <w:b/>
                <w:bCs/>
              </w:rPr>
              <w:t>пункта</w:t>
            </w:r>
          </w:p>
        </w:tc>
        <w:tc>
          <w:tcPr>
            <w:tcW w:w="6471" w:type="dxa"/>
            <w:vAlign w:val="center"/>
          </w:tcPr>
          <w:p w:rsidR="00561E00" w:rsidRPr="00561E00" w:rsidRDefault="00561E00" w:rsidP="00561E00">
            <w:pPr>
              <w:spacing w:after="0"/>
              <w:jc w:val="center"/>
              <w:rPr>
                <w:rFonts w:ascii="Garamond" w:hAnsi="Garamond" w:cs="Garamond"/>
                <w:b/>
                <w:bCs/>
              </w:rPr>
            </w:pPr>
            <w:r w:rsidRPr="00561E00">
              <w:rPr>
                <w:rFonts w:ascii="Garamond" w:hAnsi="Garamond" w:cs="Garamond"/>
                <w:b/>
                <w:bCs/>
              </w:rPr>
              <w:t xml:space="preserve">Редакция, действующая на момент </w:t>
            </w:r>
          </w:p>
          <w:p w:rsidR="00561E00" w:rsidRPr="00561E00" w:rsidRDefault="00561E00" w:rsidP="00561E00">
            <w:pPr>
              <w:spacing w:after="0"/>
              <w:jc w:val="center"/>
              <w:rPr>
                <w:rFonts w:ascii="Garamond" w:hAnsi="Garamond" w:cs="Garamond"/>
                <w:b/>
                <w:bCs/>
              </w:rPr>
            </w:pPr>
            <w:r w:rsidRPr="00561E00">
              <w:rPr>
                <w:rFonts w:ascii="Garamond" w:hAnsi="Garamond" w:cs="Garamond"/>
                <w:b/>
                <w:bCs/>
              </w:rPr>
              <w:t>вступления в силу изменений</w:t>
            </w:r>
          </w:p>
        </w:tc>
        <w:tc>
          <w:tcPr>
            <w:tcW w:w="7513" w:type="dxa"/>
            <w:vAlign w:val="center"/>
          </w:tcPr>
          <w:p w:rsidR="00561E00" w:rsidRPr="00561E00" w:rsidRDefault="00561E00" w:rsidP="00561E00">
            <w:pPr>
              <w:spacing w:after="0"/>
              <w:jc w:val="center"/>
              <w:rPr>
                <w:rFonts w:ascii="Garamond" w:hAnsi="Garamond" w:cs="Garamond"/>
                <w:b/>
                <w:bCs/>
              </w:rPr>
            </w:pPr>
            <w:r w:rsidRPr="00561E00">
              <w:rPr>
                <w:rFonts w:ascii="Garamond" w:hAnsi="Garamond" w:cs="Garamond"/>
                <w:b/>
                <w:bCs/>
              </w:rPr>
              <w:t>Предлагаемая редакция</w:t>
            </w:r>
          </w:p>
          <w:p w:rsidR="00561E00" w:rsidRPr="00561E00" w:rsidRDefault="00561E00" w:rsidP="00561E00">
            <w:pPr>
              <w:spacing w:after="0"/>
              <w:jc w:val="center"/>
              <w:rPr>
                <w:rFonts w:ascii="Garamond" w:hAnsi="Garamond" w:cs="Garamond"/>
              </w:rPr>
            </w:pPr>
            <w:r w:rsidRPr="00561E00">
              <w:rPr>
                <w:rFonts w:ascii="Garamond" w:hAnsi="Garamond" w:cs="Garamond"/>
              </w:rPr>
              <w:t>(изменения выделены цветом)</w:t>
            </w:r>
          </w:p>
        </w:tc>
      </w:tr>
      <w:tr w:rsidR="00D90B9A" w:rsidRPr="00E82ED6" w:rsidTr="008D65D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841"/>
        </w:trPr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0B9A" w:rsidRPr="00561E00" w:rsidRDefault="00D90B9A" w:rsidP="00561E00">
            <w:pPr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 w:rsidRPr="00561E00">
              <w:rPr>
                <w:rFonts w:ascii="Garamond" w:hAnsi="Garamond"/>
                <w:b/>
              </w:rPr>
              <w:t xml:space="preserve">6.8 </w:t>
            </w:r>
          </w:p>
        </w:tc>
        <w:tc>
          <w:tcPr>
            <w:tcW w:w="649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0B9A" w:rsidRPr="00561E00" w:rsidRDefault="00D90B9A" w:rsidP="00D90B9A">
            <w:pPr>
              <w:jc w:val="center"/>
              <w:rPr>
                <w:rFonts w:ascii="Garamond" w:hAnsi="Garamond"/>
                <w:b/>
              </w:rPr>
            </w:pPr>
            <w:r w:rsidRPr="00561E00">
              <w:rPr>
                <w:rFonts w:ascii="Garamond" w:hAnsi="Garamond"/>
                <w:b/>
              </w:rPr>
              <w:t>Добавить новый пункт</w:t>
            </w:r>
          </w:p>
          <w:p w:rsidR="00E43394" w:rsidRPr="00561E00" w:rsidRDefault="00E43394" w:rsidP="00EF6D0B">
            <w:pPr>
              <w:widowControl w:val="0"/>
              <w:jc w:val="both"/>
              <w:rPr>
                <w:rFonts w:ascii="Garamond" w:hAnsi="Garamond"/>
                <w:highlight w:val="yellow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3A33" w:rsidRPr="00561E00" w:rsidRDefault="00E33432" w:rsidP="000356CE">
            <w:pPr>
              <w:jc w:val="both"/>
              <w:rPr>
                <w:rFonts w:ascii="Garamond" w:hAnsi="Garamond"/>
                <w:highlight w:val="yellow"/>
              </w:rPr>
            </w:pPr>
            <w:r w:rsidRPr="00561E00">
              <w:rPr>
                <w:rFonts w:ascii="Garamond" w:hAnsi="Garamond"/>
                <w:highlight w:val="yellow"/>
              </w:rPr>
              <w:t>В отношении ГТП субъект</w:t>
            </w:r>
            <w:r w:rsidR="00D91CB0" w:rsidRPr="00561E00">
              <w:rPr>
                <w:rFonts w:ascii="Garamond" w:hAnsi="Garamond"/>
                <w:highlight w:val="yellow"/>
              </w:rPr>
              <w:t>ов</w:t>
            </w:r>
            <w:r w:rsidRPr="00561E00">
              <w:rPr>
                <w:rFonts w:ascii="Garamond" w:hAnsi="Garamond"/>
                <w:highlight w:val="yellow"/>
              </w:rPr>
              <w:t xml:space="preserve"> оптового рынка</w:t>
            </w:r>
            <w:r w:rsidR="00FB0DD5" w:rsidRPr="00561E00">
              <w:rPr>
                <w:rFonts w:ascii="Garamond" w:hAnsi="Garamond"/>
                <w:highlight w:val="yellow"/>
              </w:rPr>
              <w:t>,</w:t>
            </w:r>
            <w:r w:rsidR="00D91CB0" w:rsidRPr="00561E00">
              <w:rPr>
                <w:rFonts w:ascii="Garamond" w:hAnsi="Garamond"/>
                <w:highlight w:val="yellow"/>
              </w:rPr>
              <w:t xml:space="preserve"> по которым</w:t>
            </w:r>
            <w:r w:rsidRPr="00561E00">
              <w:rPr>
                <w:rFonts w:ascii="Garamond" w:hAnsi="Garamond"/>
                <w:highlight w:val="yellow"/>
              </w:rPr>
              <w:t xml:space="preserve"> </w:t>
            </w:r>
            <w:proofErr w:type="gramStart"/>
            <w:r w:rsidR="00D91CB0" w:rsidRPr="00561E00">
              <w:rPr>
                <w:rFonts w:ascii="Garamond" w:hAnsi="Garamond"/>
                <w:highlight w:val="yellow"/>
              </w:rPr>
              <w:t>КО</w:t>
            </w:r>
            <w:proofErr w:type="gramEnd"/>
            <w:r w:rsidR="00D91CB0" w:rsidRPr="00561E00">
              <w:rPr>
                <w:rFonts w:ascii="Garamond" w:hAnsi="Garamond"/>
                <w:highlight w:val="yellow"/>
              </w:rPr>
              <w:t xml:space="preserve"> </w:t>
            </w:r>
            <w:r w:rsidRPr="00561E00">
              <w:rPr>
                <w:rFonts w:ascii="Garamond" w:hAnsi="Garamond"/>
                <w:highlight w:val="yellow"/>
              </w:rPr>
              <w:t>представ</w:t>
            </w:r>
            <w:r w:rsidR="00D91CB0" w:rsidRPr="00561E00">
              <w:rPr>
                <w:rFonts w:ascii="Garamond" w:hAnsi="Garamond"/>
                <w:highlight w:val="yellow"/>
              </w:rPr>
              <w:t>лено</w:t>
            </w:r>
            <w:r w:rsidRPr="00561E00">
              <w:rPr>
                <w:rFonts w:ascii="Garamond" w:hAnsi="Garamond"/>
                <w:highlight w:val="yellow"/>
              </w:rPr>
              <w:t xml:space="preserve"> заявление </w:t>
            </w:r>
            <w:r w:rsidR="00D91CB0" w:rsidRPr="00561E00">
              <w:rPr>
                <w:rFonts w:ascii="Garamond" w:hAnsi="Garamond"/>
                <w:highlight w:val="yellow"/>
              </w:rPr>
              <w:t>о предоставлении права участия в торговле электрической энергией (мощностью) на оптовом рынке с использованием зарегистрированной группы точек поставки (</w:t>
            </w:r>
            <w:r w:rsidR="008462AB">
              <w:rPr>
                <w:rFonts w:ascii="Garamond" w:hAnsi="Garamond"/>
                <w:highlight w:val="yellow"/>
              </w:rPr>
              <w:t>п</w:t>
            </w:r>
            <w:r w:rsidR="00D91CB0" w:rsidRPr="00561E00">
              <w:rPr>
                <w:rFonts w:ascii="Garamond" w:hAnsi="Garamond"/>
                <w:highlight w:val="yellow"/>
              </w:rPr>
              <w:t xml:space="preserve">риложение 1А к </w:t>
            </w:r>
            <w:r w:rsidR="00D91CB0" w:rsidRPr="008462AB">
              <w:rPr>
                <w:rFonts w:ascii="Garamond" w:hAnsi="Garamond"/>
                <w:i/>
                <w:highlight w:val="yellow"/>
              </w:rPr>
              <w:t>Регламенту допуска к торговой системе оптового рынка</w:t>
            </w:r>
            <w:r w:rsidR="008462AB">
              <w:rPr>
                <w:rFonts w:ascii="Garamond" w:hAnsi="Garamond"/>
                <w:i/>
                <w:highlight w:val="yellow"/>
              </w:rPr>
              <w:t xml:space="preserve"> </w:t>
            </w:r>
            <w:r w:rsidR="008462AB" w:rsidRPr="008462AB">
              <w:rPr>
                <w:rFonts w:ascii="Garamond" w:hAnsi="Garamond"/>
                <w:highlight w:val="yellow"/>
              </w:rPr>
              <w:t>(Приложение № 1 к</w:t>
            </w:r>
            <w:r w:rsidR="008462AB">
              <w:rPr>
                <w:rFonts w:ascii="Garamond" w:hAnsi="Garamond"/>
                <w:i/>
                <w:highlight w:val="yellow"/>
              </w:rPr>
              <w:t xml:space="preserve"> Договору о присоединении к торговой системе оптового рынка</w:t>
            </w:r>
            <w:r w:rsidR="008462AB" w:rsidRPr="008462AB">
              <w:rPr>
                <w:rFonts w:ascii="Garamond" w:hAnsi="Garamond"/>
                <w:highlight w:val="yellow"/>
              </w:rPr>
              <w:t>)</w:t>
            </w:r>
            <w:r w:rsidR="00D91CB0" w:rsidRPr="00561E00">
              <w:rPr>
                <w:rFonts w:ascii="Garamond" w:hAnsi="Garamond"/>
                <w:highlight w:val="yellow"/>
              </w:rPr>
              <w:t>, форма 1</w:t>
            </w:r>
            <w:r w:rsidR="000356CE" w:rsidRPr="00561E00">
              <w:rPr>
                <w:rFonts w:ascii="Garamond" w:hAnsi="Garamond"/>
                <w:highlight w:val="yellow"/>
              </w:rPr>
              <w:t>, далее – заявление 1А</w:t>
            </w:r>
            <w:r w:rsidR="00D91CB0" w:rsidRPr="00561E00">
              <w:rPr>
                <w:rFonts w:ascii="Garamond" w:hAnsi="Garamond"/>
                <w:highlight w:val="yellow"/>
              </w:rPr>
              <w:t xml:space="preserve">) </w:t>
            </w:r>
            <w:r w:rsidR="00EF6D0B" w:rsidRPr="00561E00">
              <w:rPr>
                <w:rFonts w:ascii="Garamond" w:hAnsi="Garamond"/>
                <w:highlight w:val="yellow"/>
              </w:rPr>
              <w:t xml:space="preserve">и </w:t>
            </w:r>
            <w:r w:rsidR="000356CE" w:rsidRPr="00561E00">
              <w:rPr>
                <w:rFonts w:ascii="Garamond" w:hAnsi="Garamond"/>
                <w:highlight w:val="yellow"/>
              </w:rPr>
              <w:t xml:space="preserve">КО </w:t>
            </w:r>
            <w:r w:rsidR="00EF6D0B" w:rsidRPr="00561E00">
              <w:rPr>
                <w:rFonts w:ascii="Garamond" w:hAnsi="Garamond"/>
                <w:highlight w:val="yellow"/>
              </w:rPr>
              <w:t>проведена процедура установления соответствия с выдачей Акта о соответст</w:t>
            </w:r>
            <w:r w:rsidR="004943D9" w:rsidRPr="00561E00">
              <w:rPr>
                <w:rFonts w:ascii="Garamond" w:hAnsi="Garamond"/>
                <w:highlight w:val="yellow"/>
              </w:rPr>
              <w:t>вии системы коммерческого учета</w:t>
            </w:r>
            <w:r w:rsidR="00EF6D0B" w:rsidRPr="00561E00">
              <w:rPr>
                <w:rFonts w:ascii="Garamond" w:hAnsi="Garamond"/>
                <w:highlight w:val="yellow"/>
              </w:rPr>
              <w:t xml:space="preserve"> до 01.08.2011</w:t>
            </w:r>
            <w:r w:rsidR="00512099" w:rsidRPr="00561E00">
              <w:rPr>
                <w:rFonts w:ascii="Garamond" w:hAnsi="Garamond"/>
                <w:highlight w:val="yellow"/>
              </w:rPr>
              <w:t>.</w:t>
            </w:r>
            <w:r w:rsidR="00EF6D0B" w:rsidRPr="00561E00">
              <w:rPr>
                <w:rFonts w:ascii="Garamond" w:hAnsi="Garamond"/>
                <w:highlight w:val="yellow"/>
              </w:rPr>
              <w:t xml:space="preserve"> Коммерческий оператор </w:t>
            </w:r>
            <w:r w:rsidR="000356CE" w:rsidRPr="00561E00">
              <w:rPr>
                <w:rFonts w:ascii="Garamond" w:hAnsi="Garamond"/>
                <w:highlight w:val="yellow"/>
              </w:rPr>
              <w:t xml:space="preserve">в срок, не превышающий 3 (трех) рабочих дней после получения заявления </w:t>
            </w:r>
            <w:r w:rsidR="00C34D3F" w:rsidRPr="00561E00">
              <w:rPr>
                <w:rFonts w:ascii="Garamond" w:hAnsi="Garamond"/>
                <w:highlight w:val="yellow"/>
              </w:rPr>
              <w:t xml:space="preserve">(по форме) </w:t>
            </w:r>
            <w:r w:rsidR="000356CE" w:rsidRPr="00561E00">
              <w:rPr>
                <w:rFonts w:ascii="Garamond" w:hAnsi="Garamond"/>
                <w:highlight w:val="yellow"/>
              </w:rPr>
              <w:t>1А</w:t>
            </w:r>
            <w:r w:rsidR="008462AB">
              <w:rPr>
                <w:rFonts w:ascii="Garamond" w:hAnsi="Garamond"/>
                <w:highlight w:val="yellow"/>
              </w:rPr>
              <w:t xml:space="preserve"> </w:t>
            </w:r>
            <w:r w:rsidR="000356CE" w:rsidRPr="00561E00">
              <w:rPr>
                <w:rFonts w:ascii="Garamond" w:hAnsi="Garamond"/>
                <w:highlight w:val="yellow"/>
              </w:rPr>
              <w:t>уведомляет субъекта ОРЭМ о присвоении/</w:t>
            </w:r>
            <w:proofErr w:type="spellStart"/>
            <w:r w:rsidR="000356CE" w:rsidRPr="00561E00">
              <w:rPr>
                <w:rFonts w:ascii="Garamond" w:hAnsi="Garamond"/>
                <w:highlight w:val="yellow"/>
              </w:rPr>
              <w:t>неприсвоении</w:t>
            </w:r>
            <w:proofErr w:type="spellEnd"/>
            <w:r w:rsidR="000356CE" w:rsidRPr="00561E00">
              <w:rPr>
                <w:rFonts w:ascii="Garamond" w:hAnsi="Garamond"/>
                <w:highlight w:val="yellow"/>
              </w:rPr>
              <w:t xml:space="preserve"> класса </w:t>
            </w:r>
            <w:r w:rsidR="000356CE" w:rsidRPr="00561E00">
              <w:rPr>
                <w:rFonts w:ascii="Garamond" w:hAnsi="Garamond"/>
                <w:highlight w:val="yellow"/>
              </w:rPr>
              <w:lastRenderedPageBreak/>
              <w:t>соответствия «А» или «N» Актам  соответствия АИИС</w:t>
            </w:r>
            <w:r w:rsidR="004943D9" w:rsidRPr="00561E00">
              <w:rPr>
                <w:rFonts w:ascii="Garamond" w:hAnsi="Garamond"/>
                <w:highlight w:val="yellow"/>
              </w:rPr>
              <w:t xml:space="preserve">, при условии, что </w:t>
            </w:r>
            <w:proofErr w:type="gramStart"/>
            <w:r w:rsidR="004943D9" w:rsidRPr="00561E00">
              <w:rPr>
                <w:rFonts w:ascii="Garamond" w:hAnsi="Garamond"/>
                <w:highlight w:val="yellow"/>
              </w:rPr>
              <w:t>КО</w:t>
            </w:r>
            <w:proofErr w:type="gramEnd"/>
            <w:r w:rsidR="004943D9" w:rsidRPr="00561E00">
              <w:rPr>
                <w:rFonts w:ascii="Garamond" w:hAnsi="Garamond"/>
                <w:highlight w:val="yellow"/>
              </w:rPr>
              <w:t xml:space="preserve"> в отношении указанных  ГТП субъектов оптового рынка ранее не присвоены классы соответствия АИИС. </w:t>
            </w:r>
          </w:p>
          <w:p w:rsidR="00D91CB0" w:rsidRPr="00561E00" w:rsidRDefault="00623A33" w:rsidP="00623A33">
            <w:pPr>
              <w:jc w:val="both"/>
              <w:rPr>
                <w:rFonts w:ascii="Garamond" w:hAnsi="Garamond"/>
                <w:highlight w:val="yellow"/>
              </w:rPr>
            </w:pPr>
            <w:r w:rsidRPr="00561E00">
              <w:rPr>
                <w:rFonts w:ascii="Garamond" w:hAnsi="Garamond"/>
                <w:highlight w:val="yellow"/>
              </w:rPr>
              <w:t xml:space="preserve">Присвоение классов соответствия АИИС в указанном выше порядке   осуществляется Коммерческим оператором с учетом следующего: </w:t>
            </w:r>
          </w:p>
          <w:p w:rsidR="00E33432" w:rsidRPr="00561E00" w:rsidRDefault="00E33432" w:rsidP="00E33432">
            <w:pPr>
              <w:numPr>
                <w:ilvl w:val="0"/>
                <w:numId w:val="13"/>
              </w:numPr>
              <w:jc w:val="both"/>
              <w:rPr>
                <w:rFonts w:ascii="Garamond" w:hAnsi="Garamond"/>
                <w:highlight w:val="yellow"/>
              </w:rPr>
            </w:pPr>
            <w:r w:rsidRPr="00561E00">
              <w:rPr>
                <w:rFonts w:ascii="Garamond" w:hAnsi="Garamond"/>
                <w:highlight w:val="yellow"/>
              </w:rPr>
              <w:t xml:space="preserve">Класс соответствия </w:t>
            </w:r>
            <w:r w:rsidR="008462AB">
              <w:rPr>
                <w:rFonts w:ascii="Garamond" w:hAnsi="Garamond"/>
                <w:highlight w:val="yellow"/>
              </w:rPr>
              <w:t>«</w:t>
            </w:r>
            <w:r w:rsidRPr="00561E00">
              <w:rPr>
                <w:rFonts w:ascii="Garamond" w:hAnsi="Garamond"/>
                <w:highlight w:val="yellow"/>
              </w:rPr>
              <w:t>А</w:t>
            </w:r>
            <w:r w:rsidR="008462AB">
              <w:rPr>
                <w:rFonts w:ascii="Garamond" w:hAnsi="Garamond"/>
                <w:highlight w:val="yellow"/>
              </w:rPr>
              <w:t>»</w:t>
            </w:r>
            <w:r w:rsidRPr="00561E00">
              <w:rPr>
                <w:rFonts w:ascii="Garamond" w:hAnsi="Garamond"/>
                <w:highlight w:val="yellow"/>
              </w:rPr>
              <w:t xml:space="preserve"> присваивается Акту соответствия АИИС в случае, когда выполнены все следующие условия:</w:t>
            </w:r>
          </w:p>
          <w:p w:rsidR="00E33432" w:rsidRPr="00561E00" w:rsidRDefault="00E33432" w:rsidP="00E33432">
            <w:pPr>
              <w:numPr>
                <w:ilvl w:val="0"/>
                <w:numId w:val="14"/>
              </w:numPr>
              <w:jc w:val="both"/>
              <w:rPr>
                <w:rFonts w:ascii="Garamond" w:hAnsi="Garamond"/>
                <w:highlight w:val="yellow"/>
              </w:rPr>
            </w:pPr>
            <w:r w:rsidRPr="00561E00">
              <w:rPr>
                <w:rFonts w:ascii="Garamond" w:hAnsi="Garamond"/>
                <w:highlight w:val="yellow"/>
              </w:rPr>
              <w:t xml:space="preserve">Акт </w:t>
            </w:r>
            <w:proofErr w:type="gramStart"/>
            <w:r w:rsidRPr="00561E00">
              <w:rPr>
                <w:rFonts w:ascii="Garamond" w:hAnsi="Garamond"/>
                <w:highlight w:val="yellow"/>
              </w:rPr>
              <w:t>соответствии</w:t>
            </w:r>
            <w:proofErr w:type="gramEnd"/>
            <w:r w:rsidRPr="00561E00">
              <w:rPr>
                <w:rFonts w:ascii="Garamond" w:hAnsi="Garamond"/>
                <w:highlight w:val="yellow"/>
              </w:rPr>
              <w:t xml:space="preserve"> АИИС действует на дату регистрации Заявления</w:t>
            </w:r>
            <w:r w:rsidR="00623A33" w:rsidRPr="00561E00">
              <w:rPr>
                <w:rFonts w:ascii="Garamond" w:hAnsi="Garamond"/>
                <w:highlight w:val="yellow"/>
              </w:rPr>
              <w:t xml:space="preserve">. </w:t>
            </w:r>
          </w:p>
          <w:p w:rsidR="00E33432" w:rsidRPr="00561E00" w:rsidRDefault="00E33432" w:rsidP="00E33432">
            <w:pPr>
              <w:numPr>
                <w:ilvl w:val="0"/>
                <w:numId w:val="14"/>
              </w:numPr>
              <w:jc w:val="both"/>
              <w:rPr>
                <w:rFonts w:ascii="Garamond" w:hAnsi="Garamond"/>
                <w:highlight w:val="yellow"/>
              </w:rPr>
            </w:pPr>
            <w:r w:rsidRPr="00561E00">
              <w:rPr>
                <w:rFonts w:ascii="Garamond" w:hAnsi="Garamond"/>
                <w:highlight w:val="yellow"/>
              </w:rPr>
              <w:t xml:space="preserve">Состав заявленной ГТП не изменился </w:t>
            </w:r>
            <w:proofErr w:type="gramStart"/>
            <w:r w:rsidRPr="00561E00">
              <w:rPr>
                <w:rFonts w:ascii="Garamond" w:hAnsi="Garamond"/>
                <w:highlight w:val="yellow"/>
              </w:rPr>
              <w:t>с даты начала</w:t>
            </w:r>
            <w:proofErr w:type="gramEnd"/>
            <w:r w:rsidRPr="00561E00">
              <w:rPr>
                <w:rFonts w:ascii="Garamond" w:hAnsi="Garamond"/>
                <w:highlight w:val="yellow"/>
              </w:rPr>
              <w:t xml:space="preserve"> действия Акта соответствия АИИС на дату регистрации Заявления</w:t>
            </w:r>
            <w:r w:rsidR="00623A33" w:rsidRPr="00561E00">
              <w:rPr>
                <w:rFonts w:ascii="Garamond" w:hAnsi="Garamond"/>
                <w:highlight w:val="yellow"/>
              </w:rPr>
              <w:t>.</w:t>
            </w:r>
          </w:p>
          <w:p w:rsidR="00E33432" w:rsidRPr="00561E00" w:rsidRDefault="00E33432" w:rsidP="00E33432">
            <w:pPr>
              <w:numPr>
                <w:ilvl w:val="0"/>
                <w:numId w:val="14"/>
              </w:numPr>
              <w:jc w:val="both"/>
              <w:rPr>
                <w:rFonts w:ascii="Garamond" w:hAnsi="Garamond"/>
                <w:highlight w:val="yellow"/>
              </w:rPr>
            </w:pPr>
            <w:r w:rsidRPr="00561E00">
              <w:rPr>
                <w:rFonts w:ascii="Garamond" w:hAnsi="Garamond"/>
                <w:highlight w:val="yellow"/>
              </w:rPr>
              <w:t xml:space="preserve">Акт соответствия АИИС оформлен в отношении 38 обязательных для класса </w:t>
            </w:r>
            <w:r w:rsidR="008462AB">
              <w:rPr>
                <w:rFonts w:ascii="Garamond" w:hAnsi="Garamond"/>
                <w:highlight w:val="yellow"/>
              </w:rPr>
              <w:t>«</w:t>
            </w:r>
            <w:r w:rsidRPr="00561E00">
              <w:rPr>
                <w:rFonts w:ascii="Garamond" w:hAnsi="Garamond"/>
                <w:highlight w:val="yellow"/>
              </w:rPr>
              <w:t>А</w:t>
            </w:r>
            <w:r w:rsidR="008462AB">
              <w:rPr>
                <w:rFonts w:ascii="Garamond" w:hAnsi="Garamond"/>
                <w:highlight w:val="yellow"/>
              </w:rPr>
              <w:t>»</w:t>
            </w:r>
            <w:r w:rsidRPr="00561E00">
              <w:rPr>
                <w:rFonts w:ascii="Garamond" w:hAnsi="Garamond"/>
                <w:highlight w:val="yellow"/>
              </w:rPr>
              <w:t xml:space="preserve"> параметров по п.</w:t>
            </w:r>
            <w:r w:rsidR="008462AB">
              <w:rPr>
                <w:rFonts w:ascii="Garamond" w:hAnsi="Garamond"/>
                <w:highlight w:val="yellow"/>
              </w:rPr>
              <w:t xml:space="preserve"> 2.5 </w:t>
            </w:r>
            <w:bookmarkStart w:id="2" w:name="105"/>
            <w:r w:rsidR="00416020" w:rsidRPr="00416020">
              <w:rPr>
                <w:rFonts w:ascii="Garamond" w:hAnsi="Garamond"/>
                <w:i/>
                <w:highlight w:val="yellow"/>
              </w:rPr>
              <w:fldChar w:fldCharType="begin"/>
            </w:r>
            <w:r w:rsidR="00416020" w:rsidRPr="00416020">
              <w:rPr>
                <w:rFonts w:ascii="Garamond" w:hAnsi="Garamond"/>
                <w:i/>
                <w:highlight w:val="yellow"/>
              </w:rPr>
              <w:instrText xml:space="preserve"> HYPERLINK "http://www.np-sr.ru/norem/marketregulation/register/registerappendix/currentedition/index.htm?ssFolderId=105" </w:instrText>
            </w:r>
            <w:r w:rsidR="00416020" w:rsidRPr="00416020">
              <w:rPr>
                <w:rFonts w:ascii="Garamond" w:hAnsi="Garamond"/>
                <w:i/>
                <w:highlight w:val="yellow"/>
              </w:rPr>
              <w:fldChar w:fldCharType="separate"/>
            </w:r>
            <w:r w:rsidR="00416020" w:rsidRPr="00416020">
              <w:rPr>
                <w:rFonts w:ascii="Garamond" w:hAnsi="Garamond"/>
                <w:i/>
              </w:rPr>
              <w:t>Автоматизированных информационно-измерительные системы коммерческого учета электрической энергии (мощности). Технические требования</w:t>
            </w:r>
            <w:r w:rsidR="00416020" w:rsidRPr="00416020">
              <w:rPr>
                <w:rFonts w:ascii="Garamond" w:hAnsi="Garamond"/>
                <w:i/>
                <w:highlight w:val="yellow"/>
              </w:rPr>
              <w:fldChar w:fldCharType="end"/>
            </w:r>
            <w:bookmarkEnd w:id="2"/>
            <w:r w:rsidR="00416020">
              <w:rPr>
                <w:rFonts w:ascii="Garamond" w:hAnsi="Garamond"/>
                <w:highlight w:val="yellow"/>
              </w:rPr>
              <w:t xml:space="preserve"> (</w:t>
            </w:r>
            <w:r w:rsidR="008462AB">
              <w:rPr>
                <w:rFonts w:ascii="Garamond" w:hAnsi="Garamond"/>
                <w:highlight w:val="yellow"/>
              </w:rPr>
              <w:t>Приложение № 11.</w:t>
            </w:r>
            <w:r w:rsidRPr="00561E00">
              <w:rPr>
                <w:rFonts w:ascii="Garamond" w:hAnsi="Garamond"/>
                <w:highlight w:val="yellow"/>
              </w:rPr>
              <w:t xml:space="preserve">1 к </w:t>
            </w:r>
            <w:r w:rsidRPr="00416020">
              <w:rPr>
                <w:rFonts w:ascii="Garamond" w:hAnsi="Garamond"/>
                <w:i/>
                <w:highlight w:val="yellow"/>
              </w:rPr>
              <w:t>Положению о порядке получения статуса субъекта оптового рынка и ведения реестра субъектов оптового рынка</w:t>
            </w:r>
            <w:r w:rsidR="00416020" w:rsidRPr="00416020">
              <w:rPr>
                <w:rFonts w:ascii="Garamond" w:hAnsi="Garamond"/>
                <w:highlight w:val="yellow"/>
              </w:rPr>
              <w:t>)</w:t>
            </w:r>
            <w:r w:rsidRPr="00561E00">
              <w:rPr>
                <w:rFonts w:ascii="Garamond" w:hAnsi="Garamond"/>
                <w:highlight w:val="yellow"/>
              </w:rPr>
              <w:t xml:space="preserve"> (далее – Приложение </w:t>
            </w:r>
            <w:r w:rsidR="008462AB">
              <w:rPr>
                <w:rFonts w:ascii="Garamond" w:hAnsi="Garamond"/>
                <w:highlight w:val="yellow"/>
              </w:rPr>
              <w:t>№ </w:t>
            </w:r>
            <w:r w:rsidRPr="00561E00">
              <w:rPr>
                <w:rFonts w:ascii="Garamond" w:hAnsi="Garamond"/>
                <w:highlight w:val="yellow"/>
              </w:rPr>
              <w:t xml:space="preserve">11.1). </w:t>
            </w:r>
          </w:p>
          <w:p w:rsidR="00E33432" w:rsidRPr="00561E00" w:rsidRDefault="00E33432" w:rsidP="00E33432">
            <w:pPr>
              <w:numPr>
                <w:ilvl w:val="0"/>
                <w:numId w:val="13"/>
              </w:numPr>
              <w:jc w:val="both"/>
              <w:rPr>
                <w:rFonts w:ascii="Garamond" w:hAnsi="Garamond"/>
                <w:highlight w:val="yellow"/>
              </w:rPr>
            </w:pPr>
            <w:r w:rsidRPr="00561E00">
              <w:rPr>
                <w:rFonts w:ascii="Garamond" w:hAnsi="Garamond"/>
                <w:highlight w:val="yellow"/>
              </w:rPr>
              <w:t xml:space="preserve">Класс соответствия </w:t>
            </w:r>
            <w:r w:rsidR="008462AB">
              <w:rPr>
                <w:rFonts w:ascii="Garamond" w:hAnsi="Garamond"/>
                <w:highlight w:val="yellow"/>
              </w:rPr>
              <w:t>«</w:t>
            </w:r>
            <w:r w:rsidRPr="00561E00">
              <w:rPr>
                <w:rFonts w:ascii="Garamond" w:hAnsi="Garamond"/>
                <w:highlight w:val="yellow"/>
              </w:rPr>
              <w:t>N</w:t>
            </w:r>
            <w:r w:rsidR="008462AB">
              <w:rPr>
                <w:rFonts w:ascii="Garamond" w:hAnsi="Garamond"/>
                <w:highlight w:val="yellow"/>
              </w:rPr>
              <w:t>»</w:t>
            </w:r>
            <w:r w:rsidRPr="00561E00">
              <w:rPr>
                <w:rFonts w:ascii="Garamond" w:hAnsi="Garamond"/>
                <w:highlight w:val="yellow"/>
              </w:rPr>
              <w:t xml:space="preserve"> присваивается Акту соответствия АИИС в случае, когда выполнены все следующие условия:</w:t>
            </w:r>
          </w:p>
          <w:p w:rsidR="00E33432" w:rsidRPr="00561E00" w:rsidRDefault="00E33432" w:rsidP="00E33432">
            <w:pPr>
              <w:numPr>
                <w:ilvl w:val="0"/>
                <w:numId w:val="15"/>
              </w:numPr>
              <w:jc w:val="both"/>
              <w:rPr>
                <w:rFonts w:ascii="Garamond" w:hAnsi="Garamond"/>
                <w:highlight w:val="yellow"/>
              </w:rPr>
            </w:pPr>
            <w:r w:rsidRPr="00561E00">
              <w:rPr>
                <w:rFonts w:ascii="Garamond" w:hAnsi="Garamond"/>
                <w:highlight w:val="yellow"/>
              </w:rPr>
              <w:t xml:space="preserve">ГТП </w:t>
            </w:r>
            <w:proofErr w:type="gramStart"/>
            <w:r w:rsidRPr="00561E00">
              <w:rPr>
                <w:rFonts w:ascii="Garamond" w:hAnsi="Garamond"/>
                <w:highlight w:val="yellow"/>
              </w:rPr>
              <w:t>зарегистрирована</w:t>
            </w:r>
            <w:proofErr w:type="gramEnd"/>
            <w:r w:rsidRPr="00561E00">
              <w:rPr>
                <w:rFonts w:ascii="Garamond" w:hAnsi="Garamond"/>
                <w:highlight w:val="yellow"/>
              </w:rPr>
              <w:t xml:space="preserve"> в отношении вновь вводимого генерирующего или </w:t>
            </w:r>
            <w:proofErr w:type="spellStart"/>
            <w:r w:rsidRPr="00561E00">
              <w:rPr>
                <w:rFonts w:ascii="Garamond" w:hAnsi="Garamond"/>
                <w:highlight w:val="yellow"/>
              </w:rPr>
              <w:t>энергопринимающего</w:t>
            </w:r>
            <w:proofErr w:type="spellEnd"/>
            <w:r w:rsidRPr="00561E00">
              <w:rPr>
                <w:rFonts w:ascii="Garamond" w:hAnsi="Garamond"/>
                <w:highlight w:val="yellow"/>
              </w:rPr>
              <w:t xml:space="preserve"> оборудования</w:t>
            </w:r>
            <w:r w:rsidR="00623A33" w:rsidRPr="00561E00">
              <w:rPr>
                <w:rFonts w:ascii="Garamond" w:hAnsi="Garamond"/>
                <w:highlight w:val="yellow"/>
              </w:rPr>
              <w:t xml:space="preserve">. </w:t>
            </w:r>
          </w:p>
          <w:p w:rsidR="00E33432" w:rsidRPr="00561E00" w:rsidRDefault="00E33432" w:rsidP="00E33432">
            <w:pPr>
              <w:numPr>
                <w:ilvl w:val="0"/>
                <w:numId w:val="15"/>
              </w:numPr>
              <w:jc w:val="both"/>
              <w:rPr>
                <w:rFonts w:ascii="Garamond" w:hAnsi="Garamond"/>
                <w:highlight w:val="yellow"/>
              </w:rPr>
            </w:pPr>
            <w:r w:rsidRPr="00561E00">
              <w:rPr>
                <w:rFonts w:ascii="Garamond" w:hAnsi="Garamond"/>
                <w:highlight w:val="yellow"/>
              </w:rPr>
              <w:t xml:space="preserve">Акт </w:t>
            </w:r>
            <w:proofErr w:type="gramStart"/>
            <w:r w:rsidRPr="00561E00">
              <w:rPr>
                <w:rFonts w:ascii="Garamond" w:hAnsi="Garamond"/>
                <w:highlight w:val="yellow"/>
              </w:rPr>
              <w:t>соответствии</w:t>
            </w:r>
            <w:proofErr w:type="gramEnd"/>
            <w:r w:rsidRPr="00561E00">
              <w:rPr>
                <w:rFonts w:ascii="Garamond" w:hAnsi="Garamond"/>
                <w:highlight w:val="yellow"/>
              </w:rPr>
              <w:t xml:space="preserve"> АИИС действует на дату регистрации Заявления</w:t>
            </w:r>
            <w:r w:rsidR="00623A33" w:rsidRPr="00561E00">
              <w:rPr>
                <w:rFonts w:ascii="Garamond" w:hAnsi="Garamond"/>
                <w:highlight w:val="yellow"/>
              </w:rPr>
              <w:t xml:space="preserve">. </w:t>
            </w:r>
          </w:p>
          <w:p w:rsidR="00E33432" w:rsidRPr="00561E00" w:rsidRDefault="00E33432" w:rsidP="00E33432">
            <w:pPr>
              <w:numPr>
                <w:ilvl w:val="0"/>
                <w:numId w:val="15"/>
              </w:numPr>
              <w:jc w:val="both"/>
              <w:rPr>
                <w:rFonts w:ascii="Garamond" w:hAnsi="Garamond"/>
                <w:highlight w:val="yellow"/>
              </w:rPr>
            </w:pPr>
            <w:r w:rsidRPr="00561E00">
              <w:rPr>
                <w:rFonts w:ascii="Garamond" w:hAnsi="Garamond"/>
                <w:highlight w:val="yellow"/>
              </w:rPr>
              <w:t xml:space="preserve">Состав заявленной ГТП не изменился </w:t>
            </w:r>
            <w:proofErr w:type="gramStart"/>
            <w:r w:rsidRPr="00561E00">
              <w:rPr>
                <w:rFonts w:ascii="Garamond" w:hAnsi="Garamond"/>
                <w:highlight w:val="yellow"/>
              </w:rPr>
              <w:t>с даты начала</w:t>
            </w:r>
            <w:proofErr w:type="gramEnd"/>
            <w:r w:rsidRPr="00561E00">
              <w:rPr>
                <w:rFonts w:ascii="Garamond" w:hAnsi="Garamond"/>
                <w:highlight w:val="yellow"/>
              </w:rPr>
              <w:t xml:space="preserve"> действия Акта соответствия АИИС на дату регистрации Заявления</w:t>
            </w:r>
            <w:r w:rsidR="00623A33" w:rsidRPr="00561E00">
              <w:rPr>
                <w:rFonts w:ascii="Garamond" w:hAnsi="Garamond"/>
                <w:highlight w:val="yellow"/>
              </w:rPr>
              <w:t>.</w:t>
            </w:r>
          </w:p>
          <w:p w:rsidR="00E33432" w:rsidRPr="00561E00" w:rsidRDefault="00E33432" w:rsidP="00E33432">
            <w:pPr>
              <w:numPr>
                <w:ilvl w:val="0"/>
                <w:numId w:val="15"/>
              </w:numPr>
              <w:jc w:val="both"/>
              <w:rPr>
                <w:rFonts w:ascii="Garamond" w:hAnsi="Garamond"/>
                <w:highlight w:val="yellow"/>
              </w:rPr>
            </w:pPr>
            <w:r w:rsidRPr="00561E00">
              <w:rPr>
                <w:rFonts w:ascii="Garamond" w:hAnsi="Garamond"/>
                <w:highlight w:val="yellow"/>
              </w:rPr>
              <w:t xml:space="preserve">Акт соответствия АИИС оформлен в отношении 36 обязательных для </w:t>
            </w:r>
            <w:r w:rsidRPr="00561E00">
              <w:rPr>
                <w:rFonts w:ascii="Garamond" w:hAnsi="Garamond"/>
                <w:highlight w:val="yellow"/>
              </w:rPr>
              <w:lastRenderedPageBreak/>
              <w:t xml:space="preserve">класса </w:t>
            </w:r>
            <w:r w:rsidR="006414F2">
              <w:rPr>
                <w:rFonts w:ascii="Garamond" w:hAnsi="Garamond"/>
                <w:highlight w:val="yellow"/>
              </w:rPr>
              <w:t>«</w:t>
            </w:r>
            <w:r w:rsidRPr="00561E00">
              <w:rPr>
                <w:rFonts w:ascii="Garamond" w:hAnsi="Garamond"/>
                <w:highlight w:val="yellow"/>
              </w:rPr>
              <w:t>N</w:t>
            </w:r>
            <w:r w:rsidR="006414F2">
              <w:rPr>
                <w:rFonts w:ascii="Garamond" w:hAnsi="Garamond"/>
                <w:highlight w:val="yellow"/>
              </w:rPr>
              <w:t>»</w:t>
            </w:r>
            <w:r w:rsidRPr="00561E00">
              <w:rPr>
                <w:rFonts w:ascii="Garamond" w:hAnsi="Garamond"/>
                <w:highlight w:val="yellow"/>
              </w:rPr>
              <w:t xml:space="preserve"> параметров по п.</w:t>
            </w:r>
            <w:r w:rsidR="006414F2">
              <w:rPr>
                <w:rFonts w:ascii="Garamond" w:hAnsi="Garamond"/>
                <w:highlight w:val="yellow"/>
              </w:rPr>
              <w:t> </w:t>
            </w:r>
            <w:r w:rsidRPr="00561E00">
              <w:rPr>
                <w:rFonts w:ascii="Garamond" w:hAnsi="Garamond"/>
                <w:highlight w:val="yellow"/>
              </w:rPr>
              <w:t xml:space="preserve">2.5 Приложения </w:t>
            </w:r>
            <w:r w:rsidR="006414F2">
              <w:rPr>
                <w:rFonts w:ascii="Garamond" w:hAnsi="Garamond"/>
                <w:highlight w:val="yellow"/>
              </w:rPr>
              <w:t>№ </w:t>
            </w:r>
            <w:r w:rsidRPr="00561E00">
              <w:rPr>
                <w:rFonts w:ascii="Garamond" w:hAnsi="Garamond"/>
                <w:highlight w:val="yellow"/>
              </w:rPr>
              <w:t>11. 1</w:t>
            </w:r>
            <w:r w:rsidR="00623A33" w:rsidRPr="00561E00">
              <w:rPr>
                <w:rFonts w:ascii="Garamond" w:hAnsi="Garamond"/>
                <w:highlight w:val="yellow"/>
              </w:rPr>
              <w:t xml:space="preserve">. </w:t>
            </w:r>
          </w:p>
          <w:p w:rsidR="00D90B9A" w:rsidRPr="00561E00" w:rsidRDefault="00E33432" w:rsidP="00561E00">
            <w:pPr>
              <w:numPr>
                <w:ilvl w:val="0"/>
                <w:numId w:val="13"/>
              </w:numPr>
              <w:spacing w:after="120" w:line="240" w:lineRule="auto"/>
              <w:ind w:left="357" w:hanging="357"/>
              <w:jc w:val="both"/>
              <w:rPr>
                <w:rFonts w:ascii="Garamond" w:hAnsi="Garamond"/>
                <w:highlight w:val="yellow"/>
              </w:rPr>
            </w:pPr>
            <w:r w:rsidRPr="00561E00">
              <w:rPr>
                <w:rFonts w:ascii="Garamond" w:hAnsi="Garamond"/>
                <w:highlight w:val="yellow"/>
              </w:rPr>
              <w:t xml:space="preserve">При невыполнении вышеуказанных условий </w:t>
            </w:r>
            <w:proofErr w:type="gramStart"/>
            <w:r w:rsidRPr="00561E00">
              <w:rPr>
                <w:rFonts w:ascii="Garamond" w:hAnsi="Garamond"/>
                <w:highlight w:val="yellow"/>
              </w:rPr>
              <w:t>КО</w:t>
            </w:r>
            <w:proofErr w:type="gramEnd"/>
            <w:r w:rsidRPr="00561E00">
              <w:rPr>
                <w:rFonts w:ascii="Garamond" w:hAnsi="Garamond"/>
                <w:highlight w:val="yellow"/>
              </w:rPr>
              <w:t xml:space="preserve"> не присваивает класс соответствия</w:t>
            </w:r>
            <w:r w:rsidR="00623A33" w:rsidRPr="00561E00">
              <w:rPr>
                <w:rFonts w:ascii="Garamond" w:hAnsi="Garamond"/>
                <w:highlight w:val="yellow"/>
              </w:rPr>
              <w:t xml:space="preserve"> АИИС. </w:t>
            </w:r>
            <w:r w:rsidR="00512099" w:rsidRPr="00561E00">
              <w:rPr>
                <w:rFonts w:ascii="Garamond" w:hAnsi="Garamond"/>
                <w:highlight w:val="yellow"/>
              </w:rPr>
              <w:t xml:space="preserve">В уведомлении о </w:t>
            </w:r>
            <w:proofErr w:type="spellStart"/>
            <w:r w:rsidR="00512099" w:rsidRPr="00561E00">
              <w:rPr>
                <w:rFonts w:ascii="Garamond" w:hAnsi="Garamond"/>
                <w:highlight w:val="yellow"/>
              </w:rPr>
              <w:t>неприсвоении</w:t>
            </w:r>
            <w:proofErr w:type="spellEnd"/>
            <w:r w:rsidR="00512099" w:rsidRPr="00561E00">
              <w:rPr>
                <w:rFonts w:ascii="Garamond" w:hAnsi="Garamond"/>
                <w:highlight w:val="yellow"/>
              </w:rPr>
              <w:t xml:space="preserve"> класса соответствия АИИС </w:t>
            </w:r>
            <w:proofErr w:type="gramStart"/>
            <w:r w:rsidR="00512099" w:rsidRPr="00561E00">
              <w:rPr>
                <w:rFonts w:ascii="Garamond" w:hAnsi="Garamond"/>
                <w:highlight w:val="yellow"/>
              </w:rPr>
              <w:t>КО</w:t>
            </w:r>
            <w:proofErr w:type="gramEnd"/>
            <w:r w:rsidR="00512099" w:rsidRPr="00561E00">
              <w:rPr>
                <w:rFonts w:ascii="Garamond" w:hAnsi="Garamond"/>
                <w:highlight w:val="yellow"/>
              </w:rPr>
              <w:t xml:space="preserve"> указывает причины, по которым класс соответствия АИИС не может быть присвоен.</w:t>
            </w:r>
          </w:p>
        </w:tc>
      </w:tr>
    </w:tbl>
    <w:p w:rsidR="00D90B9A" w:rsidRDefault="00E82ED6" w:rsidP="00D90B9A">
      <w:pPr>
        <w:jc w:val="both"/>
        <w:rPr>
          <w:rFonts w:ascii="Garamond" w:hAnsi="Garamond"/>
          <w:b/>
          <w:sz w:val="24"/>
          <w:szCs w:val="24"/>
        </w:rPr>
      </w:pPr>
      <w:r w:rsidRPr="00E82ED6">
        <w:rPr>
          <w:rFonts w:ascii="Garamond" w:hAnsi="Garamond"/>
          <w:b/>
          <w:sz w:val="24"/>
          <w:szCs w:val="24"/>
        </w:rPr>
        <w:lastRenderedPageBreak/>
        <w:tab/>
      </w:r>
      <w:r w:rsidRPr="00E82ED6">
        <w:rPr>
          <w:rFonts w:ascii="Garamond" w:hAnsi="Garamond"/>
          <w:b/>
          <w:sz w:val="24"/>
          <w:szCs w:val="24"/>
        </w:rPr>
        <w:tab/>
      </w:r>
    </w:p>
    <w:p w:rsidR="00D90B9A" w:rsidRPr="00041466" w:rsidRDefault="00D90B9A" w:rsidP="00D90B9A">
      <w:pPr>
        <w:pStyle w:val="af9"/>
        <w:spacing w:after="0" w:line="240" w:lineRule="auto"/>
        <w:ind w:left="1440"/>
        <w:jc w:val="both"/>
        <w:rPr>
          <w:rFonts w:ascii="Garamond" w:eastAsia="Calibri" w:hAnsi="Garamond"/>
        </w:rPr>
      </w:pPr>
    </w:p>
    <w:p w:rsidR="00D90A8D" w:rsidRPr="00E82ED6" w:rsidRDefault="00D90A8D" w:rsidP="00D90A8D">
      <w:pPr>
        <w:rPr>
          <w:rFonts w:ascii="Garamond" w:hAnsi="Garamond"/>
          <w:b/>
          <w:sz w:val="24"/>
          <w:szCs w:val="24"/>
        </w:rPr>
      </w:pPr>
    </w:p>
    <w:sectPr w:rsidR="00D90A8D" w:rsidRPr="00E82ED6" w:rsidSect="00B60480">
      <w:footerReference w:type="even" r:id="rId8"/>
      <w:footerReference w:type="default" r:id="rId9"/>
      <w:pgSz w:w="16838" w:h="11906" w:orient="landscape"/>
      <w:pgMar w:top="125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4717" w:rsidRDefault="00DC4717" w:rsidP="003968E6">
      <w:pPr>
        <w:spacing w:after="0" w:line="240" w:lineRule="auto"/>
      </w:pPr>
      <w:r>
        <w:separator/>
      </w:r>
    </w:p>
  </w:endnote>
  <w:endnote w:type="continuationSeparator" w:id="1">
    <w:p w:rsidR="00DC4717" w:rsidRDefault="00DC4717" w:rsidP="003968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Gautami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6CE" w:rsidRDefault="00BE0896" w:rsidP="007E5C51">
    <w:pPr>
      <w:pStyle w:val="ae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 w:rsidR="000356CE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0356CE" w:rsidRDefault="000356CE">
    <w:pPr>
      <w:pStyle w:val="a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6CE" w:rsidRDefault="00BE0896">
    <w:pPr>
      <w:pStyle w:val="ae"/>
      <w:jc w:val="right"/>
    </w:pPr>
    <w:fldSimple w:instr=" PAGE   \* MERGEFORMAT ">
      <w:r w:rsidR="006414F2">
        <w:rPr>
          <w:noProof/>
        </w:rPr>
        <w:t>1</w:t>
      </w:r>
    </w:fldSimple>
  </w:p>
  <w:p w:rsidR="000356CE" w:rsidRDefault="000356CE">
    <w:pPr>
      <w:pStyle w:val="ae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4717" w:rsidRDefault="00DC4717" w:rsidP="003968E6">
      <w:pPr>
        <w:spacing w:after="0" w:line="240" w:lineRule="auto"/>
      </w:pPr>
      <w:r>
        <w:separator/>
      </w:r>
    </w:p>
  </w:footnote>
  <w:footnote w:type="continuationSeparator" w:id="1">
    <w:p w:rsidR="00DC4717" w:rsidRDefault="00DC4717" w:rsidP="003968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D4572"/>
    <w:multiLevelType w:val="hybridMultilevel"/>
    <w:tmpl w:val="B1660E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720F6"/>
    <w:multiLevelType w:val="hybridMultilevel"/>
    <w:tmpl w:val="723CD91C"/>
    <w:lvl w:ilvl="0" w:tplc="02EC94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6B570E"/>
    <w:multiLevelType w:val="hybridMultilevel"/>
    <w:tmpl w:val="D8E422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014B16"/>
    <w:multiLevelType w:val="hybridMultilevel"/>
    <w:tmpl w:val="5C7EB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B7245A"/>
    <w:multiLevelType w:val="hybridMultilevel"/>
    <w:tmpl w:val="7D2222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C45E52"/>
    <w:multiLevelType w:val="hybridMultilevel"/>
    <w:tmpl w:val="AF26C56A"/>
    <w:lvl w:ilvl="0" w:tplc="215E9DBE">
      <w:start w:val="1"/>
      <w:numFmt w:val="upperRoman"/>
      <w:lvlText w:val="%1"/>
      <w:lvlJc w:val="righ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6C5DBF"/>
    <w:multiLevelType w:val="hybridMultilevel"/>
    <w:tmpl w:val="7DB4CE8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3575DD"/>
    <w:multiLevelType w:val="hybridMultilevel"/>
    <w:tmpl w:val="CABC41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0E88E2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</w:lvl>
    <w:lvl w:ilvl="2" w:tplc="B0145C6E">
      <w:numFmt w:val="none"/>
      <w:lvlText w:val=""/>
      <w:lvlJc w:val="left"/>
      <w:pPr>
        <w:tabs>
          <w:tab w:val="num" w:pos="360"/>
        </w:tabs>
      </w:pPr>
    </w:lvl>
    <w:lvl w:ilvl="3" w:tplc="7F205D72">
      <w:numFmt w:val="none"/>
      <w:lvlText w:val=""/>
      <w:lvlJc w:val="left"/>
      <w:pPr>
        <w:tabs>
          <w:tab w:val="num" w:pos="360"/>
        </w:tabs>
      </w:pPr>
    </w:lvl>
    <w:lvl w:ilvl="4" w:tplc="5382F2C6">
      <w:numFmt w:val="none"/>
      <w:lvlText w:val=""/>
      <w:lvlJc w:val="left"/>
      <w:pPr>
        <w:tabs>
          <w:tab w:val="num" w:pos="360"/>
        </w:tabs>
      </w:pPr>
    </w:lvl>
    <w:lvl w:ilvl="5" w:tplc="311EA608">
      <w:numFmt w:val="none"/>
      <w:lvlText w:val=""/>
      <w:lvlJc w:val="left"/>
      <w:pPr>
        <w:tabs>
          <w:tab w:val="num" w:pos="360"/>
        </w:tabs>
      </w:pPr>
    </w:lvl>
    <w:lvl w:ilvl="6" w:tplc="FBFC76F4">
      <w:numFmt w:val="none"/>
      <w:lvlText w:val=""/>
      <w:lvlJc w:val="left"/>
      <w:pPr>
        <w:tabs>
          <w:tab w:val="num" w:pos="360"/>
        </w:tabs>
      </w:pPr>
    </w:lvl>
    <w:lvl w:ilvl="7" w:tplc="EAD46766">
      <w:numFmt w:val="none"/>
      <w:lvlText w:val=""/>
      <w:lvlJc w:val="left"/>
      <w:pPr>
        <w:tabs>
          <w:tab w:val="num" w:pos="360"/>
        </w:tabs>
      </w:pPr>
    </w:lvl>
    <w:lvl w:ilvl="8" w:tplc="28E8C664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A7F5E46"/>
    <w:multiLevelType w:val="hybridMultilevel"/>
    <w:tmpl w:val="F9804F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542135"/>
    <w:multiLevelType w:val="hybridMultilevel"/>
    <w:tmpl w:val="84B21F46"/>
    <w:lvl w:ilvl="0" w:tplc="FFFFFFFF">
      <w:start w:val="1"/>
      <w:numFmt w:val="decimal"/>
      <w:pStyle w:val="2"/>
      <w:lvlText w:val="%1"/>
      <w:lvlJc w:val="left"/>
      <w:pPr>
        <w:ind w:left="1353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10">
    <w:nsid w:val="57F239B0"/>
    <w:multiLevelType w:val="hybridMultilevel"/>
    <w:tmpl w:val="A7A858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FE22AAB"/>
    <w:multiLevelType w:val="hybridMultilevel"/>
    <w:tmpl w:val="5E0A25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0E88E2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</w:lvl>
    <w:lvl w:ilvl="2" w:tplc="B0145C6E">
      <w:numFmt w:val="none"/>
      <w:lvlText w:val=""/>
      <w:lvlJc w:val="left"/>
      <w:pPr>
        <w:tabs>
          <w:tab w:val="num" w:pos="360"/>
        </w:tabs>
      </w:pPr>
    </w:lvl>
    <w:lvl w:ilvl="3" w:tplc="7F205D72">
      <w:numFmt w:val="none"/>
      <w:lvlText w:val=""/>
      <w:lvlJc w:val="left"/>
      <w:pPr>
        <w:tabs>
          <w:tab w:val="num" w:pos="360"/>
        </w:tabs>
      </w:pPr>
    </w:lvl>
    <w:lvl w:ilvl="4" w:tplc="5382F2C6">
      <w:numFmt w:val="none"/>
      <w:lvlText w:val=""/>
      <w:lvlJc w:val="left"/>
      <w:pPr>
        <w:tabs>
          <w:tab w:val="num" w:pos="360"/>
        </w:tabs>
      </w:pPr>
    </w:lvl>
    <w:lvl w:ilvl="5" w:tplc="311EA608">
      <w:numFmt w:val="none"/>
      <w:lvlText w:val=""/>
      <w:lvlJc w:val="left"/>
      <w:pPr>
        <w:tabs>
          <w:tab w:val="num" w:pos="360"/>
        </w:tabs>
      </w:pPr>
    </w:lvl>
    <w:lvl w:ilvl="6" w:tplc="FBFC76F4">
      <w:numFmt w:val="none"/>
      <w:lvlText w:val=""/>
      <w:lvlJc w:val="left"/>
      <w:pPr>
        <w:tabs>
          <w:tab w:val="num" w:pos="360"/>
        </w:tabs>
      </w:pPr>
    </w:lvl>
    <w:lvl w:ilvl="7" w:tplc="EAD46766">
      <w:numFmt w:val="none"/>
      <w:lvlText w:val=""/>
      <w:lvlJc w:val="left"/>
      <w:pPr>
        <w:tabs>
          <w:tab w:val="num" w:pos="360"/>
        </w:tabs>
      </w:pPr>
    </w:lvl>
    <w:lvl w:ilvl="8" w:tplc="28E8C664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6EBE40B9"/>
    <w:multiLevelType w:val="hybridMultilevel"/>
    <w:tmpl w:val="9166889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C32A80"/>
    <w:multiLevelType w:val="hybridMultilevel"/>
    <w:tmpl w:val="AF26C56A"/>
    <w:lvl w:ilvl="0" w:tplc="215E9DBE">
      <w:start w:val="1"/>
      <w:numFmt w:val="upperRoman"/>
      <w:lvlText w:val="%1"/>
      <w:lvlJc w:val="righ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ED714F"/>
    <w:multiLevelType w:val="hybridMultilevel"/>
    <w:tmpl w:val="7668D3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0E88E2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</w:lvl>
    <w:lvl w:ilvl="2" w:tplc="B0145C6E">
      <w:numFmt w:val="none"/>
      <w:lvlText w:val=""/>
      <w:lvlJc w:val="left"/>
      <w:pPr>
        <w:tabs>
          <w:tab w:val="num" w:pos="360"/>
        </w:tabs>
      </w:pPr>
    </w:lvl>
    <w:lvl w:ilvl="3" w:tplc="7F205D72">
      <w:numFmt w:val="none"/>
      <w:lvlText w:val=""/>
      <w:lvlJc w:val="left"/>
      <w:pPr>
        <w:tabs>
          <w:tab w:val="num" w:pos="360"/>
        </w:tabs>
      </w:pPr>
    </w:lvl>
    <w:lvl w:ilvl="4" w:tplc="5382F2C6">
      <w:numFmt w:val="none"/>
      <w:lvlText w:val=""/>
      <w:lvlJc w:val="left"/>
      <w:pPr>
        <w:tabs>
          <w:tab w:val="num" w:pos="360"/>
        </w:tabs>
      </w:pPr>
    </w:lvl>
    <w:lvl w:ilvl="5" w:tplc="311EA608">
      <w:numFmt w:val="none"/>
      <w:lvlText w:val=""/>
      <w:lvlJc w:val="left"/>
      <w:pPr>
        <w:tabs>
          <w:tab w:val="num" w:pos="360"/>
        </w:tabs>
      </w:pPr>
    </w:lvl>
    <w:lvl w:ilvl="6" w:tplc="FBFC76F4">
      <w:numFmt w:val="none"/>
      <w:lvlText w:val=""/>
      <w:lvlJc w:val="left"/>
      <w:pPr>
        <w:tabs>
          <w:tab w:val="num" w:pos="360"/>
        </w:tabs>
      </w:pPr>
    </w:lvl>
    <w:lvl w:ilvl="7" w:tplc="EAD46766">
      <w:numFmt w:val="none"/>
      <w:lvlText w:val=""/>
      <w:lvlJc w:val="left"/>
      <w:pPr>
        <w:tabs>
          <w:tab w:val="num" w:pos="360"/>
        </w:tabs>
      </w:pPr>
    </w:lvl>
    <w:lvl w:ilvl="8" w:tplc="28E8C664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9"/>
  </w:num>
  <w:num w:numId="2">
    <w:abstractNumId w:val="4"/>
  </w:num>
  <w:num w:numId="3">
    <w:abstractNumId w:val="1"/>
  </w:num>
  <w:num w:numId="4">
    <w:abstractNumId w:val="8"/>
  </w:num>
  <w:num w:numId="5">
    <w:abstractNumId w:val="0"/>
  </w:num>
  <w:num w:numId="6">
    <w:abstractNumId w:val="13"/>
  </w:num>
  <w:num w:numId="7">
    <w:abstractNumId w:val="14"/>
  </w:num>
  <w:num w:numId="8">
    <w:abstractNumId w:val="11"/>
  </w:num>
  <w:num w:numId="9">
    <w:abstractNumId w:val="7"/>
  </w:num>
  <w:num w:numId="10">
    <w:abstractNumId w:val="5"/>
  </w:num>
  <w:num w:numId="11">
    <w:abstractNumId w:val="2"/>
  </w:num>
  <w:num w:numId="12">
    <w:abstractNumId w:val="3"/>
  </w:num>
  <w:num w:numId="13">
    <w:abstractNumId w:val="10"/>
  </w:num>
  <w:num w:numId="14">
    <w:abstractNumId w:val="6"/>
  </w:num>
  <w:num w:numId="15">
    <w:abstractNumId w:val="1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213D"/>
    <w:rsid w:val="00005539"/>
    <w:rsid w:val="00006FCB"/>
    <w:rsid w:val="00007765"/>
    <w:rsid w:val="00011C68"/>
    <w:rsid w:val="000122E7"/>
    <w:rsid w:val="0001614B"/>
    <w:rsid w:val="0001614C"/>
    <w:rsid w:val="00023416"/>
    <w:rsid w:val="000241D3"/>
    <w:rsid w:val="00025933"/>
    <w:rsid w:val="000265D7"/>
    <w:rsid w:val="000277E0"/>
    <w:rsid w:val="000301BD"/>
    <w:rsid w:val="000356CE"/>
    <w:rsid w:val="00036988"/>
    <w:rsid w:val="0004153C"/>
    <w:rsid w:val="000541F9"/>
    <w:rsid w:val="00054BCE"/>
    <w:rsid w:val="00057786"/>
    <w:rsid w:val="00072D9E"/>
    <w:rsid w:val="00083C48"/>
    <w:rsid w:val="00085421"/>
    <w:rsid w:val="000974BE"/>
    <w:rsid w:val="000A0361"/>
    <w:rsid w:val="000A2FA4"/>
    <w:rsid w:val="000A59CC"/>
    <w:rsid w:val="000A5A50"/>
    <w:rsid w:val="000A6C28"/>
    <w:rsid w:val="000A75CD"/>
    <w:rsid w:val="000A79FF"/>
    <w:rsid w:val="000B167F"/>
    <w:rsid w:val="000B4DF4"/>
    <w:rsid w:val="000B6536"/>
    <w:rsid w:val="000B703F"/>
    <w:rsid w:val="000C25AF"/>
    <w:rsid w:val="000C462A"/>
    <w:rsid w:val="000F0057"/>
    <w:rsid w:val="000F06F0"/>
    <w:rsid w:val="00100350"/>
    <w:rsid w:val="001003CD"/>
    <w:rsid w:val="001035F2"/>
    <w:rsid w:val="0010717A"/>
    <w:rsid w:val="00111A3B"/>
    <w:rsid w:val="00113E38"/>
    <w:rsid w:val="0011513E"/>
    <w:rsid w:val="00116C60"/>
    <w:rsid w:val="00123526"/>
    <w:rsid w:val="001251EB"/>
    <w:rsid w:val="00126E99"/>
    <w:rsid w:val="00133E8D"/>
    <w:rsid w:val="001347BF"/>
    <w:rsid w:val="00155A44"/>
    <w:rsid w:val="00157C88"/>
    <w:rsid w:val="001638C8"/>
    <w:rsid w:val="0017131B"/>
    <w:rsid w:val="0017200B"/>
    <w:rsid w:val="00172822"/>
    <w:rsid w:val="001730EB"/>
    <w:rsid w:val="00175D92"/>
    <w:rsid w:val="0017637F"/>
    <w:rsid w:val="001769B0"/>
    <w:rsid w:val="001849D1"/>
    <w:rsid w:val="00185684"/>
    <w:rsid w:val="00192A3F"/>
    <w:rsid w:val="00193B9D"/>
    <w:rsid w:val="00193C04"/>
    <w:rsid w:val="001A2A96"/>
    <w:rsid w:val="001A522F"/>
    <w:rsid w:val="001A61FF"/>
    <w:rsid w:val="001B0846"/>
    <w:rsid w:val="001B09F8"/>
    <w:rsid w:val="001B41AE"/>
    <w:rsid w:val="001B7CBD"/>
    <w:rsid w:val="001C004E"/>
    <w:rsid w:val="001C0507"/>
    <w:rsid w:val="001C0E91"/>
    <w:rsid w:val="001D0A78"/>
    <w:rsid w:val="001D4307"/>
    <w:rsid w:val="001D7537"/>
    <w:rsid w:val="001E34EC"/>
    <w:rsid w:val="001F2B31"/>
    <w:rsid w:val="001F52DA"/>
    <w:rsid w:val="001F5DB3"/>
    <w:rsid w:val="002005D4"/>
    <w:rsid w:val="002106D1"/>
    <w:rsid w:val="00213195"/>
    <w:rsid w:val="00215674"/>
    <w:rsid w:val="00220E8E"/>
    <w:rsid w:val="0022237D"/>
    <w:rsid w:val="00231732"/>
    <w:rsid w:val="00233224"/>
    <w:rsid w:val="002356F2"/>
    <w:rsid w:val="002369C6"/>
    <w:rsid w:val="00242874"/>
    <w:rsid w:val="002440DD"/>
    <w:rsid w:val="002455D1"/>
    <w:rsid w:val="00245C84"/>
    <w:rsid w:val="00246833"/>
    <w:rsid w:val="002515F7"/>
    <w:rsid w:val="002540DE"/>
    <w:rsid w:val="0026295A"/>
    <w:rsid w:val="00266A18"/>
    <w:rsid w:val="00270009"/>
    <w:rsid w:val="00272F78"/>
    <w:rsid w:val="002769FC"/>
    <w:rsid w:val="00277A6C"/>
    <w:rsid w:val="00282E23"/>
    <w:rsid w:val="00282FF1"/>
    <w:rsid w:val="002900E1"/>
    <w:rsid w:val="00297FAB"/>
    <w:rsid w:val="002A2424"/>
    <w:rsid w:val="002A5B73"/>
    <w:rsid w:val="002A7217"/>
    <w:rsid w:val="002B473C"/>
    <w:rsid w:val="002C1CEF"/>
    <w:rsid w:val="002C4DFA"/>
    <w:rsid w:val="002D535C"/>
    <w:rsid w:val="002D71FA"/>
    <w:rsid w:val="002E0117"/>
    <w:rsid w:val="002E1BD8"/>
    <w:rsid w:val="002E5C61"/>
    <w:rsid w:val="003031B9"/>
    <w:rsid w:val="00305074"/>
    <w:rsid w:val="003077B2"/>
    <w:rsid w:val="0031578B"/>
    <w:rsid w:val="00317E27"/>
    <w:rsid w:val="0032009A"/>
    <w:rsid w:val="003207DD"/>
    <w:rsid w:val="00324E69"/>
    <w:rsid w:val="00325EB0"/>
    <w:rsid w:val="00327068"/>
    <w:rsid w:val="003365B1"/>
    <w:rsid w:val="00336FB2"/>
    <w:rsid w:val="00337BDC"/>
    <w:rsid w:val="00352A0A"/>
    <w:rsid w:val="003568C9"/>
    <w:rsid w:val="0036149C"/>
    <w:rsid w:val="00362CBD"/>
    <w:rsid w:val="00363F1E"/>
    <w:rsid w:val="003668FF"/>
    <w:rsid w:val="00377225"/>
    <w:rsid w:val="0038104A"/>
    <w:rsid w:val="00383E62"/>
    <w:rsid w:val="0038604C"/>
    <w:rsid w:val="00387A9E"/>
    <w:rsid w:val="003903A1"/>
    <w:rsid w:val="003912C8"/>
    <w:rsid w:val="0039520E"/>
    <w:rsid w:val="003968E6"/>
    <w:rsid w:val="0039788B"/>
    <w:rsid w:val="003C10E0"/>
    <w:rsid w:val="003C1EF6"/>
    <w:rsid w:val="003C56D5"/>
    <w:rsid w:val="003C5F14"/>
    <w:rsid w:val="003D030B"/>
    <w:rsid w:val="003D63A5"/>
    <w:rsid w:val="003E3D8E"/>
    <w:rsid w:val="003F52BA"/>
    <w:rsid w:val="004032F0"/>
    <w:rsid w:val="004041B6"/>
    <w:rsid w:val="00404660"/>
    <w:rsid w:val="00406B3D"/>
    <w:rsid w:val="00411F9D"/>
    <w:rsid w:val="00416020"/>
    <w:rsid w:val="00422DF5"/>
    <w:rsid w:val="004265DF"/>
    <w:rsid w:val="00427D87"/>
    <w:rsid w:val="00430F89"/>
    <w:rsid w:val="00432041"/>
    <w:rsid w:val="004428C1"/>
    <w:rsid w:val="004444F8"/>
    <w:rsid w:val="00445683"/>
    <w:rsid w:val="00452431"/>
    <w:rsid w:val="00452B17"/>
    <w:rsid w:val="004543C7"/>
    <w:rsid w:val="00456BA0"/>
    <w:rsid w:val="00460A00"/>
    <w:rsid w:val="004611FA"/>
    <w:rsid w:val="004623AF"/>
    <w:rsid w:val="00466BF1"/>
    <w:rsid w:val="0046711F"/>
    <w:rsid w:val="00470CF0"/>
    <w:rsid w:val="00471BBE"/>
    <w:rsid w:val="00471FE1"/>
    <w:rsid w:val="00474013"/>
    <w:rsid w:val="00474ED7"/>
    <w:rsid w:val="00476188"/>
    <w:rsid w:val="004829C4"/>
    <w:rsid w:val="004839DB"/>
    <w:rsid w:val="00486A2E"/>
    <w:rsid w:val="00487276"/>
    <w:rsid w:val="004932C2"/>
    <w:rsid w:val="004943D9"/>
    <w:rsid w:val="004B487D"/>
    <w:rsid w:val="004C13DF"/>
    <w:rsid w:val="004C2301"/>
    <w:rsid w:val="004C2959"/>
    <w:rsid w:val="004C426E"/>
    <w:rsid w:val="004C6D3F"/>
    <w:rsid w:val="004D713F"/>
    <w:rsid w:val="004E24FA"/>
    <w:rsid w:val="004E4EBA"/>
    <w:rsid w:val="004E7571"/>
    <w:rsid w:val="004F12E4"/>
    <w:rsid w:val="004F27EE"/>
    <w:rsid w:val="005070AF"/>
    <w:rsid w:val="00512099"/>
    <w:rsid w:val="005146EE"/>
    <w:rsid w:val="00514FAC"/>
    <w:rsid w:val="005300C2"/>
    <w:rsid w:val="0053077F"/>
    <w:rsid w:val="00537EA1"/>
    <w:rsid w:val="00540276"/>
    <w:rsid w:val="005428F3"/>
    <w:rsid w:val="0054342B"/>
    <w:rsid w:val="00545796"/>
    <w:rsid w:val="00551989"/>
    <w:rsid w:val="005539C9"/>
    <w:rsid w:val="00553AE5"/>
    <w:rsid w:val="00553D15"/>
    <w:rsid w:val="0056053C"/>
    <w:rsid w:val="00561E00"/>
    <w:rsid w:val="00563B5E"/>
    <w:rsid w:val="00565FB8"/>
    <w:rsid w:val="00567384"/>
    <w:rsid w:val="0057378E"/>
    <w:rsid w:val="00580F41"/>
    <w:rsid w:val="00581299"/>
    <w:rsid w:val="005827A7"/>
    <w:rsid w:val="00582CCD"/>
    <w:rsid w:val="00585A21"/>
    <w:rsid w:val="005864C7"/>
    <w:rsid w:val="0058664B"/>
    <w:rsid w:val="005936AB"/>
    <w:rsid w:val="00593AB3"/>
    <w:rsid w:val="00593BEC"/>
    <w:rsid w:val="00596373"/>
    <w:rsid w:val="005A04DC"/>
    <w:rsid w:val="005A08C3"/>
    <w:rsid w:val="005A2EC7"/>
    <w:rsid w:val="005A44F1"/>
    <w:rsid w:val="005A76E8"/>
    <w:rsid w:val="005B2BC7"/>
    <w:rsid w:val="005C16D2"/>
    <w:rsid w:val="005C42FB"/>
    <w:rsid w:val="005C63CD"/>
    <w:rsid w:val="005D7596"/>
    <w:rsid w:val="005E17BB"/>
    <w:rsid w:val="005E6D23"/>
    <w:rsid w:val="005F0B41"/>
    <w:rsid w:val="005F62D3"/>
    <w:rsid w:val="005F7010"/>
    <w:rsid w:val="006025DA"/>
    <w:rsid w:val="006026A8"/>
    <w:rsid w:val="00605FC2"/>
    <w:rsid w:val="00607662"/>
    <w:rsid w:val="00607EBF"/>
    <w:rsid w:val="00617854"/>
    <w:rsid w:val="00623A33"/>
    <w:rsid w:val="006303BE"/>
    <w:rsid w:val="006414F2"/>
    <w:rsid w:val="00645528"/>
    <w:rsid w:val="00646028"/>
    <w:rsid w:val="00646259"/>
    <w:rsid w:val="006543DD"/>
    <w:rsid w:val="00655237"/>
    <w:rsid w:val="006623D0"/>
    <w:rsid w:val="00663065"/>
    <w:rsid w:val="006636B9"/>
    <w:rsid w:val="00681045"/>
    <w:rsid w:val="0068567B"/>
    <w:rsid w:val="00685B3D"/>
    <w:rsid w:val="006935A5"/>
    <w:rsid w:val="006948DC"/>
    <w:rsid w:val="00695A8A"/>
    <w:rsid w:val="006A0477"/>
    <w:rsid w:val="006A140F"/>
    <w:rsid w:val="006A149C"/>
    <w:rsid w:val="006A4FFA"/>
    <w:rsid w:val="006A6AB9"/>
    <w:rsid w:val="006B65C0"/>
    <w:rsid w:val="006C6BB7"/>
    <w:rsid w:val="006D2796"/>
    <w:rsid w:val="006D3E1F"/>
    <w:rsid w:val="006D3F56"/>
    <w:rsid w:val="006D4CBD"/>
    <w:rsid w:val="006D6403"/>
    <w:rsid w:val="006E24D7"/>
    <w:rsid w:val="006E3D3B"/>
    <w:rsid w:val="006E78AB"/>
    <w:rsid w:val="006E78B6"/>
    <w:rsid w:val="006F2CF2"/>
    <w:rsid w:val="006F5CB5"/>
    <w:rsid w:val="00703A2D"/>
    <w:rsid w:val="007049DC"/>
    <w:rsid w:val="007102D6"/>
    <w:rsid w:val="00715648"/>
    <w:rsid w:val="00720960"/>
    <w:rsid w:val="00721F82"/>
    <w:rsid w:val="00722793"/>
    <w:rsid w:val="00723C2C"/>
    <w:rsid w:val="007318CB"/>
    <w:rsid w:val="00732816"/>
    <w:rsid w:val="00732D15"/>
    <w:rsid w:val="00734AA8"/>
    <w:rsid w:val="00735C97"/>
    <w:rsid w:val="00736850"/>
    <w:rsid w:val="007403ED"/>
    <w:rsid w:val="007411BC"/>
    <w:rsid w:val="007501B1"/>
    <w:rsid w:val="007534F8"/>
    <w:rsid w:val="00756225"/>
    <w:rsid w:val="007574D4"/>
    <w:rsid w:val="0076035F"/>
    <w:rsid w:val="00760BD6"/>
    <w:rsid w:val="0076339A"/>
    <w:rsid w:val="007723ED"/>
    <w:rsid w:val="0077318E"/>
    <w:rsid w:val="00773769"/>
    <w:rsid w:val="007817FB"/>
    <w:rsid w:val="00785ECA"/>
    <w:rsid w:val="007861B4"/>
    <w:rsid w:val="00790E9D"/>
    <w:rsid w:val="00792163"/>
    <w:rsid w:val="007959CE"/>
    <w:rsid w:val="007A08B2"/>
    <w:rsid w:val="007A253C"/>
    <w:rsid w:val="007A47E4"/>
    <w:rsid w:val="007B3395"/>
    <w:rsid w:val="007B7EE7"/>
    <w:rsid w:val="007C153D"/>
    <w:rsid w:val="007C7C0E"/>
    <w:rsid w:val="007C7E33"/>
    <w:rsid w:val="007D0596"/>
    <w:rsid w:val="007E5C51"/>
    <w:rsid w:val="007F04E2"/>
    <w:rsid w:val="007F30A2"/>
    <w:rsid w:val="00806D05"/>
    <w:rsid w:val="00810820"/>
    <w:rsid w:val="0081664C"/>
    <w:rsid w:val="00822442"/>
    <w:rsid w:val="00824B0B"/>
    <w:rsid w:val="00825AB5"/>
    <w:rsid w:val="008261F5"/>
    <w:rsid w:val="008300BB"/>
    <w:rsid w:val="00832948"/>
    <w:rsid w:val="008365C1"/>
    <w:rsid w:val="00841526"/>
    <w:rsid w:val="008450C0"/>
    <w:rsid w:val="00845867"/>
    <w:rsid w:val="008462AB"/>
    <w:rsid w:val="00846BFD"/>
    <w:rsid w:val="00855884"/>
    <w:rsid w:val="00871555"/>
    <w:rsid w:val="0087278C"/>
    <w:rsid w:val="00872DAF"/>
    <w:rsid w:val="0087454C"/>
    <w:rsid w:val="00880ECF"/>
    <w:rsid w:val="00885704"/>
    <w:rsid w:val="00890940"/>
    <w:rsid w:val="00891549"/>
    <w:rsid w:val="00891FFE"/>
    <w:rsid w:val="00892355"/>
    <w:rsid w:val="008A2198"/>
    <w:rsid w:val="008A7EF4"/>
    <w:rsid w:val="008B05E7"/>
    <w:rsid w:val="008B20C7"/>
    <w:rsid w:val="008B213D"/>
    <w:rsid w:val="008B2A14"/>
    <w:rsid w:val="008B2F23"/>
    <w:rsid w:val="008B4298"/>
    <w:rsid w:val="008C4CA9"/>
    <w:rsid w:val="008D259C"/>
    <w:rsid w:val="008D65DF"/>
    <w:rsid w:val="008D6DB2"/>
    <w:rsid w:val="008E1E96"/>
    <w:rsid w:val="008E730A"/>
    <w:rsid w:val="008F0048"/>
    <w:rsid w:val="008F4A46"/>
    <w:rsid w:val="008F7AF7"/>
    <w:rsid w:val="00906285"/>
    <w:rsid w:val="009079B8"/>
    <w:rsid w:val="009104BF"/>
    <w:rsid w:val="009119EB"/>
    <w:rsid w:val="0091565C"/>
    <w:rsid w:val="0091593C"/>
    <w:rsid w:val="00921B84"/>
    <w:rsid w:val="00923CEC"/>
    <w:rsid w:val="009253F7"/>
    <w:rsid w:val="0093713A"/>
    <w:rsid w:val="009505D2"/>
    <w:rsid w:val="009546C4"/>
    <w:rsid w:val="009651BD"/>
    <w:rsid w:val="009719AD"/>
    <w:rsid w:val="00973B0C"/>
    <w:rsid w:val="0098102B"/>
    <w:rsid w:val="00985608"/>
    <w:rsid w:val="00986147"/>
    <w:rsid w:val="00986E9A"/>
    <w:rsid w:val="0098752C"/>
    <w:rsid w:val="009936E8"/>
    <w:rsid w:val="00994FC2"/>
    <w:rsid w:val="00997306"/>
    <w:rsid w:val="009A27D5"/>
    <w:rsid w:val="009B0518"/>
    <w:rsid w:val="009B0A46"/>
    <w:rsid w:val="009B25D7"/>
    <w:rsid w:val="009B349D"/>
    <w:rsid w:val="009B793F"/>
    <w:rsid w:val="009C709F"/>
    <w:rsid w:val="009D350A"/>
    <w:rsid w:val="009E1354"/>
    <w:rsid w:val="009E38FE"/>
    <w:rsid w:val="009F20E6"/>
    <w:rsid w:val="009F745E"/>
    <w:rsid w:val="00A11983"/>
    <w:rsid w:val="00A12C18"/>
    <w:rsid w:val="00A12DED"/>
    <w:rsid w:val="00A146B6"/>
    <w:rsid w:val="00A15062"/>
    <w:rsid w:val="00A16A5C"/>
    <w:rsid w:val="00A17591"/>
    <w:rsid w:val="00A2090B"/>
    <w:rsid w:val="00A23823"/>
    <w:rsid w:val="00A242FD"/>
    <w:rsid w:val="00A27581"/>
    <w:rsid w:val="00A33022"/>
    <w:rsid w:val="00A46B9F"/>
    <w:rsid w:val="00A6167F"/>
    <w:rsid w:val="00A627BF"/>
    <w:rsid w:val="00A7086D"/>
    <w:rsid w:val="00A72D3F"/>
    <w:rsid w:val="00A72F4C"/>
    <w:rsid w:val="00A81560"/>
    <w:rsid w:val="00A84104"/>
    <w:rsid w:val="00A85309"/>
    <w:rsid w:val="00A878FA"/>
    <w:rsid w:val="00A87C21"/>
    <w:rsid w:val="00A9160E"/>
    <w:rsid w:val="00A932EB"/>
    <w:rsid w:val="00A958BE"/>
    <w:rsid w:val="00A95A1E"/>
    <w:rsid w:val="00AA2A5B"/>
    <w:rsid w:val="00AB7742"/>
    <w:rsid w:val="00AB79A2"/>
    <w:rsid w:val="00AC4F78"/>
    <w:rsid w:val="00AD1549"/>
    <w:rsid w:val="00AD2D63"/>
    <w:rsid w:val="00AD2E29"/>
    <w:rsid w:val="00AD33FE"/>
    <w:rsid w:val="00AD4E9E"/>
    <w:rsid w:val="00AE1364"/>
    <w:rsid w:val="00AE6626"/>
    <w:rsid w:val="00AF02D4"/>
    <w:rsid w:val="00AF2713"/>
    <w:rsid w:val="00AF7D9D"/>
    <w:rsid w:val="00B07C87"/>
    <w:rsid w:val="00B16BC5"/>
    <w:rsid w:val="00B17128"/>
    <w:rsid w:val="00B22EE9"/>
    <w:rsid w:val="00B276DD"/>
    <w:rsid w:val="00B32A02"/>
    <w:rsid w:val="00B350CB"/>
    <w:rsid w:val="00B5229A"/>
    <w:rsid w:val="00B60480"/>
    <w:rsid w:val="00B61D25"/>
    <w:rsid w:val="00B6410C"/>
    <w:rsid w:val="00B6476B"/>
    <w:rsid w:val="00B6555D"/>
    <w:rsid w:val="00B66AC5"/>
    <w:rsid w:val="00B676E3"/>
    <w:rsid w:val="00B70FA5"/>
    <w:rsid w:val="00B73E97"/>
    <w:rsid w:val="00B77D79"/>
    <w:rsid w:val="00B8137C"/>
    <w:rsid w:val="00B843A0"/>
    <w:rsid w:val="00B84528"/>
    <w:rsid w:val="00B865F6"/>
    <w:rsid w:val="00B95350"/>
    <w:rsid w:val="00BA3CC7"/>
    <w:rsid w:val="00BA7285"/>
    <w:rsid w:val="00BB1628"/>
    <w:rsid w:val="00BB47D4"/>
    <w:rsid w:val="00BC132F"/>
    <w:rsid w:val="00BC1C5C"/>
    <w:rsid w:val="00BC351C"/>
    <w:rsid w:val="00BC5D7A"/>
    <w:rsid w:val="00BC6C6C"/>
    <w:rsid w:val="00BD3784"/>
    <w:rsid w:val="00BD6C6A"/>
    <w:rsid w:val="00BE0896"/>
    <w:rsid w:val="00BE1089"/>
    <w:rsid w:val="00BE7879"/>
    <w:rsid w:val="00BE7C1A"/>
    <w:rsid w:val="00BF01BD"/>
    <w:rsid w:val="00BF325B"/>
    <w:rsid w:val="00BF7C3B"/>
    <w:rsid w:val="00C015DD"/>
    <w:rsid w:val="00C01B59"/>
    <w:rsid w:val="00C062A0"/>
    <w:rsid w:val="00C11E37"/>
    <w:rsid w:val="00C1263D"/>
    <w:rsid w:val="00C15074"/>
    <w:rsid w:val="00C15E92"/>
    <w:rsid w:val="00C1630F"/>
    <w:rsid w:val="00C21627"/>
    <w:rsid w:val="00C21FC8"/>
    <w:rsid w:val="00C2431E"/>
    <w:rsid w:val="00C24971"/>
    <w:rsid w:val="00C25426"/>
    <w:rsid w:val="00C2559C"/>
    <w:rsid w:val="00C260E4"/>
    <w:rsid w:val="00C261F3"/>
    <w:rsid w:val="00C30529"/>
    <w:rsid w:val="00C31838"/>
    <w:rsid w:val="00C32B2D"/>
    <w:rsid w:val="00C34D3F"/>
    <w:rsid w:val="00C36B85"/>
    <w:rsid w:val="00C42EE4"/>
    <w:rsid w:val="00C46A72"/>
    <w:rsid w:val="00C4793B"/>
    <w:rsid w:val="00C53890"/>
    <w:rsid w:val="00C61752"/>
    <w:rsid w:val="00C72058"/>
    <w:rsid w:val="00C80637"/>
    <w:rsid w:val="00C811A9"/>
    <w:rsid w:val="00C8567C"/>
    <w:rsid w:val="00CA0174"/>
    <w:rsid w:val="00CA3314"/>
    <w:rsid w:val="00CA3C80"/>
    <w:rsid w:val="00CB41CA"/>
    <w:rsid w:val="00CB5EC9"/>
    <w:rsid w:val="00CD2C03"/>
    <w:rsid w:val="00CE3479"/>
    <w:rsid w:val="00CE578C"/>
    <w:rsid w:val="00CE5AD1"/>
    <w:rsid w:val="00CF09EA"/>
    <w:rsid w:val="00CF121D"/>
    <w:rsid w:val="00CF263D"/>
    <w:rsid w:val="00D00A8B"/>
    <w:rsid w:val="00D115E8"/>
    <w:rsid w:val="00D3295D"/>
    <w:rsid w:val="00D33004"/>
    <w:rsid w:val="00D3552F"/>
    <w:rsid w:val="00D36B85"/>
    <w:rsid w:val="00D42A25"/>
    <w:rsid w:val="00D4410A"/>
    <w:rsid w:val="00D50435"/>
    <w:rsid w:val="00D545CD"/>
    <w:rsid w:val="00D568C8"/>
    <w:rsid w:val="00D57100"/>
    <w:rsid w:val="00D61280"/>
    <w:rsid w:val="00D6580F"/>
    <w:rsid w:val="00D66B6F"/>
    <w:rsid w:val="00D66F55"/>
    <w:rsid w:val="00D747F8"/>
    <w:rsid w:val="00D76482"/>
    <w:rsid w:val="00D8043E"/>
    <w:rsid w:val="00D80F93"/>
    <w:rsid w:val="00D81234"/>
    <w:rsid w:val="00D90A8D"/>
    <w:rsid w:val="00D90B9A"/>
    <w:rsid w:val="00D91CB0"/>
    <w:rsid w:val="00D9226E"/>
    <w:rsid w:val="00D97269"/>
    <w:rsid w:val="00D97B85"/>
    <w:rsid w:val="00DB52BD"/>
    <w:rsid w:val="00DC3CEF"/>
    <w:rsid w:val="00DC4717"/>
    <w:rsid w:val="00DC69AE"/>
    <w:rsid w:val="00DE078D"/>
    <w:rsid w:val="00DE1A92"/>
    <w:rsid w:val="00DE5107"/>
    <w:rsid w:val="00DE627E"/>
    <w:rsid w:val="00DF1BD8"/>
    <w:rsid w:val="00E04D6B"/>
    <w:rsid w:val="00E05B06"/>
    <w:rsid w:val="00E145EB"/>
    <w:rsid w:val="00E151A1"/>
    <w:rsid w:val="00E23A2A"/>
    <w:rsid w:val="00E25F42"/>
    <w:rsid w:val="00E324D6"/>
    <w:rsid w:val="00E33432"/>
    <w:rsid w:val="00E37371"/>
    <w:rsid w:val="00E4035A"/>
    <w:rsid w:val="00E42B8A"/>
    <w:rsid w:val="00E43394"/>
    <w:rsid w:val="00E43D42"/>
    <w:rsid w:val="00E4668F"/>
    <w:rsid w:val="00E5011C"/>
    <w:rsid w:val="00E57F76"/>
    <w:rsid w:val="00E67DE8"/>
    <w:rsid w:val="00E824B4"/>
    <w:rsid w:val="00E8299F"/>
    <w:rsid w:val="00E82ED6"/>
    <w:rsid w:val="00EA5033"/>
    <w:rsid w:val="00EB16C3"/>
    <w:rsid w:val="00EB5A2B"/>
    <w:rsid w:val="00EB5CB8"/>
    <w:rsid w:val="00EB7B09"/>
    <w:rsid w:val="00EC0523"/>
    <w:rsid w:val="00EC581F"/>
    <w:rsid w:val="00EE4FEE"/>
    <w:rsid w:val="00EE5DCD"/>
    <w:rsid w:val="00EE6F4C"/>
    <w:rsid w:val="00EF00BC"/>
    <w:rsid w:val="00EF1E83"/>
    <w:rsid w:val="00EF4403"/>
    <w:rsid w:val="00EF44CD"/>
    <w:rsid w:val="00EF5090"/>
    <w:rsid w:val="00EF6BB2"/>
    <w:rsid w:val="00EF6D0B"/>
    <w:rsid w:val="00EF73E5"/>
    <w:rsid w:val="00F01B07"/>
    <w:rsid w:val="00F03CB0"/>
    <w:rsid w:val="00F115F7"/>
    <w:rsid w:val="00F254B7"/>
    <w:rsid w:val="00F31522"/>
    <w:rsid w:val="00F31BD0"/>
    <w:rsid w:val="00F36520"/>
    <w:rsid w:val="00F578C4"/>
    <w:rsid w:val="00F74A70"/>
    <w:rsid w:val="00F75E3D"/>
    <w:rsid w:val="00F80970"/>
    <w:rsid w:val="00F83365"/>
    <w:rsid w:val="00F87F5D"/>
    <w:rsid w:val="00F90255"/>
    <w:rsid w:val="00F92BBC"/>
    <w:rsid w:val="00F94698"/>
    <w:rsid w:val="00F9470E"/>
    <w:rsid w:val="00F96075"/>
    <w:rsid w:val="00F966BD"/>
    <w:rsid w:val="00FA083C"/>
    <w:rsid w:val="00FA0BC5"/>
    <w:rsid w:val="00FA2351"/>
    <w:rsid w:val="00FA6344"/>
    <w:rsid w:val="00FB0DD5"/>
    <w:rsid w:val="00FC34E7"/>
    <w:rsid w:val="00FC3D83"/>
    <w:rsid w:val="00FC43CC"/>
    <w:rsid w:val="00FC4FD8"/>
    <w:rsid w:val="00FC7803"/>
    <w:rsid w:val="00FD1440"/>
    <w:rsid w:val="00FD28A6"/>
    <w:rsid w:val="00FD7D4E"/>
    <w:rsid w:val="00FE0B68"/>
    <w:rsid w:val="00FE5EF0"/>
    <w:rsid w:val="00FE7F3E"/>
    <w:rsid w:val="00FF24C3"/>
    <w:rsid w:val="00FF7A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semiHidden="1" w:unhideWhenUsed="1" w:qFormat="1"/>
    <w:lsdException w:name="List Number 2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3479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aliases w:val="111,Заголовок параграфа (1.),Section,Section Heading,level2 hdg"/>
    <w:basedOn w:val="a"/>
    <w:next w:val="a"/>
    <w:link w:val="10"/>
    <w:autoRedefine/>
    <w:qFormat/>
    <w:locked/>
    <w:rsid w:val="007E5C51"/>
    <w:pPr>
      <w:keepNext/>
      <w:spacing w:after="0" w:line="240" w:lineRule="auto"/>
      <w:outlineLvl w:val="0"/>
    </w:pPr>
    <w:rPr>
      <w:rFonts w:ascii="Garamond" w:hAnsi="Garamond" w:cs="Arial"/>
      <w:b/>
      <w:bCs/>
      <w:sz w:val="28"/>
      <w:szCs w:val="28"/>
      <w:u w:val="single"/>
      <w:lang w:eastAsia="ru-RU"/>
    </w:rPr>
  </w:style>
  <w:style w:type="paragraph" w:styleId="20">
    <w:name w:val="heading 2"/>
    <w:aliases w:val="222,Заголовок пункта (1.1),h2,h21,5,Reset numbering"/>
    <w:basedOn w:val="a"/>
    <w:next w:val="a"/>
    <w:link w:val="21"/>
    <w:autoRedefine/>
    <w:qFormat/>
    <w:locked/>
    <w:rsid w:val="007E5C51"/>
    <w:pPr>
      <w:keepNext/>
      <w:spacing w:after="0" w:line="240" w:lineRule="auto"/>
      <w:ind w:left="180"/>
      <w:jc w:val="both"/>
      <w:outlineLvl w:val="1"/>
    </w:pPr>
    <w:rPr>
      <w:rFonts w:ascii="Garamond" w:hAnsi="Garamond"/>
      <w:b/>
      <w:bCs/>
      <w:color w:val="000000"/>
      <w:spacing w:val="-10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111 Знак,Заголовок параграфа (1.) Знак,Section Знак,Section Heading Знак,level2 hdg Знак"/>
    <w:basedOn w:val="a0"/>
    <w:link w:val="1"/>
    <w:rsid w:val="007E5C51"/>
    <w:rPr>
      <w:rFonts w:ascii="Garamond" w:hAnsi="Garamond" w:cs="Arial"/>
      <w:b/>
      <w:bCs/>
      <w:sz w:val="28"/>
      <w:szCs w:val="28"/>
      <w:u w:val="single"/>
      <w:lang w:val="ru-RU" w:eastAsia="ru-RU" w:bidi="ar-SA"/>
    </w:rPr>
  </w:style>
  <w:style w:type="character" w:customStyle="1" w:styleId="21">
    <w:name w:val="Заголовок 2 Знак"/>
    <w:aliases w:val="222 Знак,Заголовок пункта (1.1) Знак,h2 Знак,h21 Знак,5 Знак,Reset numbering Знак"/>
    <w:basedOn w:val="a0"/>
    <w:link w:val="20"/>
    <w:rsid w:val="007E5C51"/>
    <w:rPr>
      <w:rFonts w:ascii="Garamond" w:hAnsi="Garamond"/>
      <w:b/>
      <w:bCs/>
      <w:color w:val="000000"/>
      <w:spacing w:val="-10"/>
      <w:sz w:val="26"/>
      <w:szCs w:val="26"/>
      <w:lang w:val="ru-RU" w:eastAsia="ru-RU" w:bidi="ar-SA"/>
    </w:rPr>
  </w:style>
  <w:style w:type="paragraph" w:styleId="a3">
    <w:name w:val="Balloon Text"/>
    <w:basedOn w:val="a"/>
    <w:link w:val="a4"/>
    <w:semiHidden/>
    <w:rsid w:val="004C426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locked/>
    <w:rsid w:val="006F2CF2"/>
    <w:rPr>
      <w:rFonts w:ascii="Times New Roman" w:hAnsi="Times New Roman" w:cs="Times New Roman"/>
      <w:sz w:val="2"/>
      <w:lang w:eastAsia="en-US"/>
    </w:rPr>
  </w:style>
  <w:style w:type="paragraph" w:customStyle="1" w:styleId="11">
    <w:name w:val="Обычный1"/>
    <w:rsid w:val="008D6DB2"/>
    <w:rPr>
      <w:rFonts w:ascii="Times New Roman CYR" w:hAnsi="Times New Roman CYR"/>
      <w:lang w:val="en-US"/>
    </w:rPr>
  </w:style>
  <w:style w:type="table" w:styleId="a5">
    <w:name w:val="Table Grid"/>
    <w:basedOn w:val="a1"/>
    <w:rsid w:val="008B213D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rsid w:val="005827A7"/>
    <w:pPr>
      <w:spacing w:after="160" w:line="240" w:lineRule="exact"/>
    </w:pPr>
    <w:rPr>
      <w:rFonts w:ascii="Verdana" w:eastAsia="Calibri" w:hAnsi="Verdana" w:cs="Verdana"/>
      <w:sz w:val="20"/>
      <w:szCs w:val="20"/>
      <w:lang w:val="en-US"/>
    </w:rPr>
  </w:style>
  <w:style w:type="paragraph" w:styleId="a7">
    <w:name w:val="Normal (Web)"/>
    <w:basedOn w:val="a"/>
    <w:rsid w:val="0022237D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22237D"/>
    <w:pPr>
      <w:spacing w:after="120" w:line="48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semiHidden/>
    <w:locked/>
    <w:rsid w:val="006F2CF2"/>
    <w:rPr>
      <w:rFonts w:cs="Times New Roman"/>
      <w:lang w:eastAsia="en-US"/>
    </w:rPr>
  </w:style>
  <w:style w:type="paragraph" w:styleId="24">
    <w:name w:val="Body Text Indent 2"/>
    <w:basedOn w:val="a"/>
    <w:link w:val="25"/>
    <w:rsid w:val="001E34EC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locked/>
    <w:rsid w:val="001E34EC"/>
    <w:rPr>
      <w:rFonts w:cs="Times New Roman"/>
      <w:sz w:val="22"/>
      <w:szCs w:val="22"/>
      <w:lang w:eastAsia="en-US"/>
    </w:rPr>
  </w:style>
  <w:style w:type="paragraph" w:customStyle="1" w:styleId="normal">
    <w:name w:val="normal"/>
    <w:basedOn w:val="a"/>
    <w:rsid w:val="008D6DB2"/>
    <w:pPr>
      <w:spacing w:after="0" w:line="240" w:lineRule="auto"/>
    </w:pPr>
    <w:rPr>
      <w:rFonts w:ascii="Times New Roman CYR" w:hAnsi="Times New Roman CYR" w:cs="Times New Roman CYR"/>
      <w:sz w:val="20"/>
      <w:szCs w:val="20"/>
      <w:lang w:eastAsia="ru-RU"/>
    </w:rPr>
  </w:style>
  <w:style w:type="paragraph" w:styleId="a8">
    <w:name w:val="Title"/>
    <w:basedOn w:val="a"/>
    <w:next w:val="a9"/>
    <w:link w:val="aa"/>
    <w:qFormat/>
    <w:rsid w:val="001C0E91"/>
    <w:pPr>
      <w:suppressAutoHyphens/>
      <w:spacing w:before="120" w:after="0" w:line="240" w:lineRule="auto"/>
      <w:jc w:val="center"/>
    </w:pPr>
    <w:rPr>
      <w:rFonts w:ascii="Garamond" w:eastAsia="Batang" w:hAnsi="Garamond" w:cs="Garamond"/>
      <w:b/>
      <w:bCs/>
      <w:sz w:val="32"/>
      <w:szCs w:val="32"/>
      <w:lang w:eastAsia="ar-SA"/>
    </w:rPr>
  </w:style>
  <w:style w:type="paragraph" w:styleId="a9">
    <w:name w:val="Subtitle"/>
    <w:basedOn w:val="a"/>
    <w:link w:val="ab"/>
    <w:qFormat/>
    <w:rsid w:val="001C0E91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b">
    <w:name w:val="Подзаголовок Знак"/>
    <w:basedOn w:val="a0"/>
    <w:link w:val="a9"/>
    <w:locked/>
    <w:rsid w:val="006F2CF2"/>
    <w:rPr>
      <w:rFonts w:ascii="Cambria" w:hAnsi="Cambria" w:cs="Times New Roman"/>
      <w:sz w:val="24"/>
      <w:szCs w:val="24"/>
      <w:lang w:eastAsia="en-US"/>
    </w:rPr>
  </w:style>
  <w:style w:type="character" w:customStyle="1" w:styleId="aa">
    <w:name w:val="Название Знак"/>
    <w:basedOn w:val="a0"/>
    <w:link w:val="a8"/>
    <w:locked/>
    <w:rsid w:val="001C0E91"/>
    <w:rPr>
      <w:rFonts w:ascii="Garamond" w:eastAsia="Batang" w:hAnsi="Garamond" w:cs="Garamond"/>
      <w:b/>
      <w:bCs/>
      <w:sz w:val="32"/>
      <w:szCs w:val="32"/>
      <w:lang w:val="ru-RU" w:eastAsia="ar-SA" w:bidi="ar-SA"/>
    </w:rPr>
  </w:style>
  <w:style w:type="paragraph" w:styleId="2">
    <w:name w:val="List Number 2"/>
    <w:basedOn w:val="a"/>
    <w:rsid w:val="00471BBE"/>
    <w:pPr>
      <w:keepNext/>
      <w:keepLines/>
      <w:numPr>
        <w:numId w:val="1"/>
      </w:numPr>
      <w:tabs>
        <w:tab w:val="num" w:pos="643"/>
        <w:tab w:val="left" w:pos="1260"/>
      </w:tabs>
      <w:spacing w:before="120" w:after="0" w:line="240" w:lineRule="auto"/>
      <w:ind w:left="643"/>
      <w:jc w:val="both"/>
    </w:pPr>
    <w:rPr>
      <w:rFonts w:ascii="Garamond" w:eastAsia="Calibri" w:hAnsi="Garamond"/>
      <w:szCs w:val="20"/>
    </w:rPr>
  </w:style>
  <w:style w:type="character" w:customStyle="1" w:styleId="26">
    <w:name w:val="Знак Знак2"/>
    <w:basedOn w:val="a0"/>
    <w:locked/>
    <w:rsid w:val="009F20E6"/>
    <w:rPr>
      <w:rFonts w:ascii="Garamond" w:eastAsia="Batang" w:hAnsi="Garamond" w:cs="Garamond"/>
      <w:b/>
      <w:bCs/>
      <w:sz w:val="32"/>
      <w:szCs w:val="32"/>
      <w:lang w:val="ru-RU" w:eastAsia="ar-SA" w:bidi="ar-SA"/>
    </w:rPr>
  </w:style>
  <w:style w:type="paragraph" w:styleId="ac">
    <w:name w:val="header"/>
    <w:basedOn w:val="a"/>
    <w:link w:val="ad"/>
    <w:semiHidden/>
    <w:rsid w:val="003968E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semiHidden/>
    <w:locked/>
    <w:rsid w:val="003968E6"/>
    <w:rPr>
      <w:rFonts w:cs="Times New Roman"/>
      <w:lang w:eastAsia="en-US"/>
    </w:rPr>
  </w:style>
  <w:style w:type="paragraph" w:styleId="ae">
    <w:name w:val="footer"/>
    <w:basedOn w:val="a"/>
    <w:link w:val="af"/>
    <w:uiPriority w:val="99"/>
    <w:rsid w:val="003968E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locked/>
    <w:rsid w:val="003968E6"/>
    <w:rPr>
      <w:rFonts w:cs="Times New Roman"/>
      <w:lang w:eastAsia="en-US"/>
    </w:rPr>
  </w:style>
  <w:style w:type="character" w:styleId="af0">
    <w:name w:val="annotation reference"/>
    <w:basedOn w:val="a0"/>
    <w:semiHidden/>
    <w:rsid w:val="00A16A5C"/>
    <w:rPr>
      <w:rFonts w:cs="Times New Roman"/>
      <w:sz w:val="16"/>
      <w:szCs w:val="16"/>
    </w:rPr>
  </w:style>
  <w:style w:type="paragraph" w:styleId="af1">
    <w:name w:val="annotation text"/>
    <w:basedOn w:val="a"/>
    <w:link w:val="af2"/>
    <w:semiHidden/>
    <w:rsid w:val="00A16A5C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locked/>
    <w:rsid w:val="00A16A5C"/>
    <w:rPr>
      <w:rFonts w:cs="Times New Roman"/>
      <w:lang w:eastAsia="en-US"/>
    </w:rPr>
  </w:style>
  <w:style w:type="paragraph" w:styleId="af3">
    <w:name w:val="annotation subject"/>
    <w:basedOn w:val="af1"/>
    <w:next w:val="af1"/>
    <w:link w:val="af4"/>
    <w:semiHidden/>
    <w:rsid w:val="00A16A5C"/>
    <w:rPr>
      <w:b/>
      <w:bCs/>
    </w:rPr>
  </w:style>
  <w:style w:type="character" w:customStyle="1" w:styleId="af4">
    <w:name w:val="Тема примечания Знак"/>
    <w:basedOn w:val="af2"/>
    <w:link w:val="af3"/>
    <w:semiHidden/>
    <w:locked/>
    <w:rsid w:val="00A16A5C"/>
    <w:rPr>
      <w:b/>
      <w:bCs/>
    </w:rPr>
  </w:style>
  <w:style w:type="paragraph" w:styleId="af5">
    <w:name w:val="Body Text Indent"/>
    <w:basedOn w:val="a"/>
    <w:link w:val="af6"/>
    <w:rsid w:val="007E5C51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7E5C51"/>
    <w:rPr>
      <w:sz w:val="24"/>
      <w:szCs w:val="24"/>
      <w:lang w:val="ru-RU" w:eastAsia="ru-RU" w:bidi="ar-SA"/>
    </w:rPr>
  </w:style>
  <w:style w:type="character" w:customStyle="1" w:styleId="110">
    <w:name w:val="Знак Знак11"/>
    <w:basedOn w:val="a0"/>
    <w:rsid w:val="007E5C51"/>
    <w:rPr>
      <w:sz w:val="24"/>
      <w:szCs w:val="24"/>
    </w:rPr>
  </w:style>
  <w:style w:type="paragraph" w:styleId="3">
    <w:name w:val="Body Text 3"/>
    <w:basedOn w:val="a"/>
    <w:link w:val="30"/>
    <w:rsid w:val="007E5C51"/>
    <w:pPr>
      <w:spacing w:before="120" w:after="0" w:line="360" w:lineRule="auto"/>
      <w:jc w:val="both"/>
    </w:pPr>
    <w:rPr>
      <w:rFonts w:ascii="Garamond" w:hAnsi="Garamond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7E5C51"/>
    <w:rPr>
      <w:rFonts w:ascii="Garamond" w:hAnsi="Garamond"/>
      <w:sz w:val="22"/>
      <w:lang w:val="ru-RU" w:eastAsia="ru-RU" w:bidi="ar-SA"/>
    </w:rPr>
  </w:style>
  <w:style w:type="character" w:customStyle="1" w:styleId="100">
    <w:name w:val="Знак Знак10"/>
    <w:basedOn w:val="a0"/>
    <w:semiHidden/>
    <w:rsid w:val="007E5C51"/>
    <w:rPr>
      <w:sz w:val="24"/>
      <w:szCs w:val="24"/>
    </w:rPr>
  </w:style>
  <w:style w:type="character" w:customStyle="1" w:styleId="8">
    <w:name w:val="Знак Знак8"/>
    <w:basedOn w:val="a0"/>
    <w:semiHidden/>
    <w:rsid w:val="007E5C51"/>
    <w:rPr>
      <w:sz w:val="24"/>
      <w:szCs w:val="24"/>
    </w:rPr>
  </w:style>
  <w:style w:type="character" w:customStyle="1" w:styleId="6">
    <w:name w:val="Знак Знак6"/>
    <w:basedOn w:val="a0"/>
    <w:locked/>
    <w:rsid w:val="007E5C51"/>
    <w:rPr>
      <w:rFonts w:cs="Times New Roman"/>
      <w:sz w:val="24"/>
      <w:szCs w:val="24"/>
    </w:rPr>
  </w:style>
  <w:style w:type="character" w:styleId="af7">
    <w:name w:val="page number"/>
    <w:basedOn w:val="a0"/>
    <w:rsid w:val="007E5C51"/>
    <w:rPr>
      <w:rFonts w:cs="Times New Roman"/>
    </w:rPr>
  </w:style>
  <w:style w:type="character" w:styleId="af8">
    <w:name w:val="Hyperlink"/>
    <w:basedOn w:val="a0"/>
    <w:rsid w:val="007E5C51"/>
    <w:rPr>
      <w:rFonts w:cs="Times New Roman"/>
      <w:color w:val="0000FF"/>
      <w:u w:val="single"/>
    </w:rPr>
  </w:style>
  <w:style w:type="paragraph" w:styleId="af9">
    <w:name w:val="List Paragraph"/>
    <w:basedOn w:val="a"/>
    <w:uiPriority w:val="34"/>
    <w:qFormat/>
    <w:rsid w:val="007E5C51"/>
    <w:pPr>
      <w:ind w:left="720"/>
      <w:contextualSpacing/>
    </w:pPr>
  </w:style>
  <w:style w:type="paragraph" w:styleId="afa">
    <w:name w:val="Body Text"/>
    <w:aliases w:val="body text"/>
    <w:basedOn w:val="a"/>
    <w:link w:val="afb"/>
    <w:rsid w:val="007E5C51"/>
    <w:pPr>
      <w:spacing w:after="120" w:line="240" w:lineRule="auto"/>
    </w:pPr>
    <w:rPr>
      <w:rFonts w:ascii="Garamond" w:hAnsi="Garamond"/>
      <w:szCs w:val="20"/>
      <w:lang w:eastAsia="ru-RU"/>
    </w:rPr>
  </w:style>
  <w:style w:type="character" w:customStyle="1" w:styleId="afb">
    <w:name w:val="Основной текст Знак"/>
    <w:aliases w:val="body text Знак"/>
    <w:basedOn w:val="a0"/>
    <w:link w:val="afa"/>
    <w:rsid w:val="007E5C51"/>
    <w:rPr>
      <w:rFonts w:ascii="Garamond" w:hAnsi="Garamond"/>
      <w:sz w:val="22"/>
      <w:lang w:val="ru-RU" w:eastAsia="ru-RU" w:bidi="ar-SA"/>
    </w:rPr>
  </w:style>
  <w:style w:type="character" w:customStyle="1" w:styleId="4">
    <w:name w:val="Знак Знак4"/>
    <w:basedOn w:val="a0"/>
    <w:rsid w:val="007E5C51"/>
    <w:rPr>
      <w:rFonts w:ascii="Arial" w:hAnsi="Arial" w:cs="Arial"/>
      <w:b/>
      <w:bCs/>
      <w:lang w:val="ru-RU" w:eastAsia="ru-RU" w:bidi="ar-SA"/>
    </w:rPr>
  </w:style>
  <w:style w:type="paragraph" w:customStyle="1" w:styleId="BodyText31">
    <w:name w:val="Body Text 31"/>
    <w:basedOn w:val="a"/>
    <w:rsid w:val="007E5C51"/>
    <w:pPr>
      <w:widowControl w:val="0"/>
      <w:spacing w:after="0" w:line="240" w:lineRule="auto"/>
      <w:ind w:firstLine="567"/>
      <w:jc w:val="both"/>
    </w:pPr>
    <w:rPr>
      <w:rFonts w:ascii="Times New Roman" w:hAnsi="Times New Roman"/>
      <w:sz w:val="24"/>
      <w:szCs w:val="20"/>
      <w:lang w:eastAsia="ru-RU"/>
    </w:rPr>
  </w:style>
  <w:style w:type="paragraph" w:styleId="afc">
    <w:name w:val="footnote text"/>
    <w:basedOn w:val="a"/>
    <w:link w:val="afd"/>
    <w:semiHidden/>
    <w:rsid w:val="007E5C51"/>
    <w:pPr>
      <w:spacing w:after="0" w:line="240" w:lineRule="auto"/>
      <w:ind w:firstLine="567"/>
    </w:pPr>
    <w:rPr>
      <w:rFonts w:ascii="Times New Roman" w:hAnsi="Times New Roman"/>
      <w:sz w:val="20"/>
      <w:szCs w:val="20"/>
    </w:rPr>
  </w:style>
  <w:style w:type="character" w:customStyle="1" w:styleId="afd">
    <w:name w:val="Текст сноски Знак"/>
    <w:basedOn w:val="a0"/>
    <w:link w:val="afc"/>
    <w:rsid w:val="007E5C51"/>
    <w:rPr>
      <w:lang w:val="ru-RU" w:eastAsia="en-US" w:bidi="ar-SA"/>
    </w:rPr>
  </w:style>
  <w:style w:type="character" w:customStyle="1" w:styleId="31">
    <w:name w:val="Знак Знак3"/>
    <w:basedOn w:val="a0"/>
    <w:rsid w:val="007E5C51"/>
    <w:rPr>
      <w:rFonts w:ascii="Arial" w:hAnsi="Arial" w:cs="Arial"/>
      <w:b/>
      <w:bCs/>
      <w:lang w:val="ru-RU" w:eastAsia="ru-RU" w:bidi="ar-SA"/>
    </w:rPr>
  </w:style>
  <w:style w:type="character" w:customStyle="1" w:styleId="bodytext">
    <w:name w:val="body text Знак Знак"/>
    <w:basedOn w:val="a0"/>
    <w:rsid w:val="007E5C51"/>
    <w:rPr>
      <w:rFonts w:ascii="Garamond" w:hAnsi="Garamond"/>
      <w:sz w:val="22"/>
      <w:lang w:val="ru-RU" w:eastAsia="ru-RU" w:bidi="ar-SA"/>
    </w:rPr>
  </w:style>
  <w:style w:type="character" w:customStyle="1" w:styleId="afe">
    <w:name w:val="Знак Знак"/>
    <w:basedOn w:val="a0"/>
    <w:rsid w:val="007E5C51"/>
    <w:rPr>
      <w:lang w:val="ru-RU" w:eastAsia="ru-RU" w:bidi="ar-SA"/>
    </w:rPr>
  </w:style>
  <w:style w:type="paragraph" w:customStyle="1" w:styleId="aff">
    <w:name w:val="Простой"/>
    <w:basedOn w:val="a"/>
    <w:rsid w:val="007E5C51"/>
    <w:pPr>
      <w:spacing w:before="120" w:after="0" w:line="240" w:lineRule="auto"/>
    </w:pPr>
    <w:rPr>
      <w:rFonts w:ascii="Arial" w:hAnsi="Arial"/>
      <w:spacing w:val="-5"/>
      <w:sz w:val="20"/>
      <w:szCs w:val="20"/>
      <w:lang w:eastAsia="ru-RU"/>
    </w:rPr>
  </w:style>
  <w:style w:type="character" w:customStyle="1" w:styleId="12">
    <w:name w:val="Знак Знак1"/>
    <w:basedOn w:val="a0"/>
    <w:rsid w:val="007E5C51"/>
  </w:style>
  <w:style w:type="paragraph" w:customStyle="1" w:styleId="TOCTitle">
    <w:name w:val="TOC Title"/>
    <w:basedOn w:val="a"/>
    <w:rsid w:val="00D115E8"/>
    <w:pPr>
      <w:keepLines/>
      <w:spacing w:before="120" w:after="240" w:line="240" w:lineRule="auto"/>
      <w:jc w:val="center"/>
    </w:pPr>
    <w:rPr>
      <w:rFonts w:ascii="Garamond" w:hAnsi="Garamond"/>
      <w:b/>
      <w:sz w:val="32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D9CE1-412E-4F11-B161-869B30EF6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464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VII</vt:lpstr>
    </vt:vector>
  </TitlesOfParts>
  <Company/>
  <LinksUpToDate>false</LinksUpToDate>
  <CharactersWithSpaces>3656</CharactersWithSpaces>
  <SharedDoc>false</SharedDoc>
  <HLinks>
    <vt:vector size="12" baseType="variant">
      <vt:variant>
        <vt:i4>4063337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consultantplus://offline/main?base=LAW;n=112537;fld=134;dst=100119</vt:lpwstr>
      </vt:variant>
      <vt:variant>
        <vt:lpwstr/>
      </vt:variant>
      <vt:variant>
        <vt:i4>3145832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consultantplus://offline/main?base=LAW;n=112537;fld=134;dst=100107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VII</dc:title>
  <dc:subject/>
  <dc:creator>UserXP</dc:creator>
  <cp:keywords/>
  <dc:description/>
  <cp:lastModifiedBy>abo</cp:lastModifiedBy>
  <cp:revision>8</cp:revision>
  <cp:lastPrinted>2011-11-28T15:47:00Z</cp:lastPrinted>
  <dcterms:created xsi:type="dcterms:W3CDTF">2011-12-09T11:18:00Z</dcterms:created>
  <dcterms:modified xsi:type="dcterms:W3CDTF">2011-12-22T07:47:00Z</dcterms:modified>
</cp:coreProperties>
</file>